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01809" w14:textId="77777777" w:rsidR="00BE6F73" w:rsidRPr="00C976EE" w:rsidRDefault="19F81BAF" w:rsidP="19F81BAF">
      <w:pPr>
        <w:pStyle w:val="Heading1"/>
        <w:rPr>
          <w:rFonts w:ascii="Tahoma" w:hAnsi="Tahoma" w:cs="Tahoma"/>
        </w:rPr>
      </w:pPr>
      <w:r w:rsidRPr="19F81BAF">
        <w:rPr>
          <w:rFonts w:ascii="Tahoma" w:hAnsi="Tahoma" w:cs="Tahoma"/>
        </w:rPr>
        <w:t>Council on Student Services</w:t>
      </w:r>
    </w:p>
    <w:p w14:paraId="0D76CBDE" w14:textId="2A31E855" w:rsidR="0035553E" w:rsidRPr="00C976EE" w:rsidRDefault="19F81BAF" w:rsidP="19F81BAF">
      <w:pPr>
        <w:pStyle w:val="Heading2"/>
        <w:rPr>
          <w:rFonts w:ascii="Tahoma" w:hAnsi="Tahoma" w:cs="Tahoma"/>
        </w:rPr>
      </w:pPr>
      <w:r w:rsidRPr="19F81BAF">
        <w:rPr>
          <w:rFonts w:ascii="Tahoma" w:hAnsi="Tahoma" w:cs="Tahoma"/>
        </w:rPr>
        <w:t xml:space="preserve">Minutes of Meeting – </w:t>
      </w:r>
      <w:r w:rsidR="0077258A">
        <w:rPr>
          <w:rFonts w:ascii="Tahoma" w:hAnsi="Tahoma" w:cs="Tahoma"/>
        </w:rPr>
        <w:t>November 23, 2018</w:t>
      </w:r>
    </w:p>
    <w:p w14:paraId="2177B8C6" w14:textId="31ED4FBE" w:rsidR="00BC31BE" w:rsidRPr="00C976EE" w:rsidRDefault="0077258A" w:rsidP="19F81BAF">
      <w:pPr>
        <w:pStyle w:val="Subtitle"/>
        <w:rPr>
          <w:rFonts w:ascii="Tahoma" w:hAnsi="Tahoma" w:cs="Tahoma"/>
        </w:rPr>
      </w:pPr>
      <w:r>
        <w:rPr>
          <w:rFonts w:ascii="Tahoma" w:hAnsi="Tahoma" w:cs="Tahoma"/>
        </w:rPr>
        <w:t>2-4:0</w:t>
      </w:r>
      <w:r w:rsidR="00D10904">
        <w:rPr>
          <w:rFonts w:ascii="Tahoma" w:hAnsi="Tahoma" w:cs="Tahoma"/>
        </w:rPr>
        <w:t>0</w:t>
      </w:r>
      <w:r w:rsidR="19F81BAF" w:rsidRPr="19F81BAF">
        <w:rPr>
          <w:rFonts w:ascii="Tahoma" w:hAnsi="Tahoma" w:cs="Tahoma"/>
        </w:rPr>
        <w:t xml:space="preserve"> pm, </w:t>
      </w:r>
      <w:r w:rsidR="00D10904">
        <w:rPr>
          <w:rFonts w:ascii="Tahoma" w:hAnsi="Tahoma" w:cs="Tahoma"/>
        </w:rPr>
        <w:t>Room 313, Koffler Student Services Centre</w:t>
      </w:r>
    </w:p>
    <w:p w14:paraId="450A5C85" w14:textId="3D17A83C" w:rsidR="00C976EE" w:rsidRDefault="19F81BAF" w:rsidP="19F81BAF">
      <w:pPr>
        <w:jc w:val="both"/>
        <w:rPr>
          <w:rFonts w:ascii="Tahoma" w:hAnsi="Tahoma" w:cs="Tahoma"/>
          <w:b/>
          <w:bCs/>
        </w:rPr>
      </w:pPr>
      <w:r w:rsidRPr="19F81BAF">
        <w:rPr>
          <w:rFonts w:ascii="Tahoma" w:hAnsi="Tahoma" w:cs="Tahoma"/>
          <w:b/>
          <w:bCs/>
        </w:rPr>
        <w:t xml:space="preserve">ATTENDANCE: </w:t>
      </w:r>
    </w:p>
    <w:p w14:paraId="4F9DC7BC" w14:textId="2FF122B1" w:rsidR="003535E1" w:rsidRPr="003535E1" w:rsidRDefault="003535E1" w:rsidP="19F81BAF">
      <w:pPr>
        <w:jc w:val="both"/>
        <w:rPr>
          <w:rFonts w:ascii="Tahoma" w:hAnsi="Tahoma" w:cs="Tahoma"/>
          <w:bCs/>
        </w:rPr>
      </w:pPr>
      <w:r>
        <w:rPr>
          <w:rFonts w:ascii="Tahoma" w:hAnsi="Tahoma" w:cs="Tahoma"/>
          <w:bCs/>
        </w:rPr>
        <w:t>Start at 2:22 p.m. D</w:t>
      </w:r>
      <w:r w:rsidR="008B4B57">
        <w:rPr>
          <w:rFonts w:ascii="Tahoma" w:hAnsi="Tahoma" w:cs="Tahoma"/>
          <w:bCs/>
        </w:rPr>
        <w:t>o not have quorum, but started meeting with non-voting items.</w:t>
      </w:r>
      <w:bookmarkStart w:id="0" w:name="_GoBack"/>
      <w:bookmarkEnd w:id="0"/>
    </w:p>
    <w:p w14:paraId="4BDC84CA" w14:textId="54CD7C47" w:rsidR="00BC4EF6" w:rsidRPr="00C976EE" w:rsidRDefault="19F81BAF" w:rsidP="19F81BAF">
      <w:pPr>
        <w:jc w:val="both"/>
        <w:rPr>
          <w:rFonts w:ascii="Tahoma" w:hAnsi="Tahoma" w:cs="Tahoma"/>
          <w:b/>
          <w:bCs/>
        </w:rPr>
      </w:pPr>
      <w:r w:rsidRPr="19F81BAF">
        <w:rPr>
          <w:rFonts w:ascii="Tahoma" w:hAnsi="Tahoma" w:cs="Tahoma"/>
          <w:b/>
          <w:bCs/>
        </w:rPr>
        <w:t>Voting Members:</w:t>
      </w:r>
    </w:p>
    <w:p w14:paraId="65DF0B81" w14:textId="7FFE7E18" w:rsidR="00BC4EF6" w:rsidRPr="00C976EE" w:rsidRDefault="19F81BAF" w:rsidP="19F81BAF">
      <w:pPr>
        <w:jc w:val="both"/>
        <w:rPr>
          <w:rFonts w:ascii="Tahoma" w:hAnsi="Tahoma" w:cs="Tahoma"/>
          <w:i/>
          <w:iCs/>
        </w:rPr>
      </w:pPr>
      <w:r w:rsidRPr="19F81BAF">
        <w:rPr>
          <w:rFonts w:ascii="Tahoma" w:hAnsi="Tahoma" w:cs="Tahoma"/>
          <w:i/>
          <w:iCs/>
        </w:rPr>
        <w:t>Present:</w:t>
      </w:r>
    </w:p>
    <w:p w14:paraId="38C930B3" w14:textId="38BAA84C" w:rsidR="00BC4EF6" w:rsidRDefault="19F81BAF" w:rsidP="19F81BAF">
      <w:pPr>
        <w:pStyle w:val="ListParagraph"/>
        <w:numPr>
          <w:ilvl w:val="0"/>
          <w:numId w:val="4"/>
        </w:numPr>
        <w:jc w:val="both"/>
        <w:rPr>
          <w:rFonts w:ascii="Tahoma" w:hAnsi="Tahoma" w:cs="Tahoma"/>
        </w:rPr>
      </w:pPr>
      <w:r w:rsidRPr="19F81BAF">
        <w:rPr>
          <w:rFonts w:ascii="Tahoma" w:hAnsi="Tahoma" w:cs="Tahoma"/>
        </w:rPr>
        <w:t xml:space="preserve">Beth Ali, Executive Director, </w:t>
      </w:r>
      <w:r w:rsidR="00F439D7">
        <w:rPr>
          <w:rFonts w:ascii="Tahoma" w:hAnsi="Tahoma" w:cs="Tahoma"/>
        </w:rPr>
        <w:t xml:space="preserve">Athletics &amp; Physical Activity, </w:t>
      </w:r>
      <w:r w:rsidRPr="19F81BAF">
        <w:rPr>
          <w:rFonts w:ascii="Tahoma" w:hAnsi="Tahoma" w:cs="Tahoma"/>
        </w:rPr>
        <w:t>Facult</w:t>
      </w:r>
      <w:r w:rsidR="00F439D7">
        <w:rPr>
          <w:rFonts w:ascii="Tahoma" w:hAnsi="Tahoma" w:cs="Tahoma"/>
        </w:rPr>
        <w:t>y of Kinesiology &amp; Physical Education</w:t>
      </w:r>
    </w:p>
    <w:p w14:paraId="6BD7424D" w14:textId="126FC9A2" w:rsidR="00591A02" w:rsidRDefault="00591A02" w:rsidP="19F81BAF">
      <w:pPr>
        <w:pStyle w:val="ListParagraph"/>
        <w:numPr>
          <w:ilvl w:val="0"/>
          <w:numId w:val="4"/>
        </w:numPr>
        <w:jc w:val="both"/>
        <w:rPr>
          <w:rFonts w:ascii="Tahoma" w:hAnsi="Tahoma" w:cs="Tahoma"/>
        </w:rPr>
      </w:pPr>
      <w:r>
        <w:rPr>
          <w:rFonts w:ascii="Tahoma" w:hAnsi="Tahoma" w:cs="Tahoma"/>
        </w:rPr>
        <w:t>David Newman, Senior Director, Student Experience</w:t>
      </w:r>
    </w:p>
    <w:p w14:paraId="44D1E767" w14:textId="50CCB199" w:rsidR="00591A02" w:rsidRDefault="00591A02" w:rsidP="19F81BAF">
      <w:pPr>
        <w:pStyle w:val="ListParagraph"/>
        <w:numPr>
          <w:ilvl w:val="0"/>
          <w:numId w:val="4"/>
        </w:numPr>
        <w:jc w:val="both"/>
        <w:rPr>
          <w:rFonts w:ascii="Tahoma" w:hAnsi="Tahoma" w:cs="Tahoma"/>
        </w:rPr>
      </w:pPr>
      <w:r>
        <w:rPr>
          <w:rFonts w:ascii="Tahoma" w:hAnsi="Tahoma" w:cs="Tahoma"/>
        </w:rPr>
        <w:t>Heather Kelly, Senior Director, Student Success</w:t>
      </w:r>
    </w:p>
    <w:p w14:paraId="57C6177E" w14:textId="7609E007" w:rsidR="008B4B57" w:rsidRDefault="008B4B57" w:rsidP="19F81BAF">
      <w:pPr>
        <w:pStyle w:val="ListParagraph"/>
        <w:numPr>
          <w:ilvl w:val="0"/>
          <w:numId w:val="4"/>
        </w:numPr>
        <w:jc w:val="both"/>
        <w:rPr>
          <w:rFonts w:ascii="Tahoma" w:hAnsi="Tahoma" w:cs="Tahoma"/>
        </w:rPr>
      </w:pPr>
      <w:r>
        <w:rPr>
          <w:rFonts w:ascii="Tahoma" w:hAnsi="Tahoma" w:cs="Tahoma"/>
        </w:rPr>
        <w:t>Mark Overton, Dean of Student Affairs, UTM</w:t>
      </w:r>
    </w:p>
    <w:p w14:paraId="29728862" w14:textId="22B284AB" w:rsidR="00591A02" w:rsidRDefault="00591A02" w:rsidP="19F81BAF">
      <w:pPr>
        <w:pStyle w:val="ListParagraph"/>
        <w:numPr>
          <w:ilvl w:val="0"/>
          <w:numId w:val="4"/>
        </w:numPr>
        <w:jc w:val="both"/>
        <w:rPr>
          <w:rFonts w:ascii="Tahoma" w:hAnsi="Tahoma" w:cs="Tahoma"/>
        </w:rPr>
      </w:pPr>
      <w:r>
        <w:rPr>
          <w:rFonts w:ascii="Tahoma" w:hAnsi="Tahoma" w:cs="Tahoma"/>
        </w:rPr>
        <w:t>Samantha Stead, Graduate Students’ Union</w:t>
      </w:r>
    </w:p>
    <w:p w14:paraId="35984A85" w14:textId="7108D438" w:rsidR="00591A02" w:rsidRDefault="00591A02" w:rsidP="19F81BAF">
      <w:pPr>
        <w:pStyle w:val="ListParagraph"/>
        <w:numPr>
          <w:ilvl w:val="0"/>
          <w:numId w:val="4"/>
        </w:numPr>
        <w:jc w:val="both"/>
        <w:rPr>
          <w:rFonts w:ascii="Tahoma" w:hAnsi="Tahoma" w:cs="Tahoma"/>
        </w:rPr>
      </w:pPr>
      <w:r>
        <w:rPr>
          <w:rFonts w:ascii="Tahoma" w:hAnsi="Tahoma" w:cs="Tahoma"/>
        </w:rPr>
        <w:t>Branden Rizzuto, Graduate Students’ Union</w:t>
      </w:r>
    </w:p>
    <w:p w14:paraId="7AC2513D" w14:textId="5D7793A2" w:rsidR="00591A02" w:rsidRDefault="00591A02" w:rsidP="19F81BAF">
      <w:pPr>
        <w:pStyle w:val="ListParagraph"/>
        <w:numPr>
          <w:ilvl w:val="0"/>
          <w:numId w:val="4"/>
        </w:numPr>
        <w:jc w:val="both"/>
        <w:rPr>
          <w:rFonts w:ascii="Tahoma" w:hAnsi="Tahoma" w:cs="Tahoma"/>
        </w:rPr>
      </w:pPr>
      <w:r>
        <w:rPr>
          <w:rFonts w:ascii="Tahoma" w:hAnsi="Tahoma" w:cs="Tahoma"/>
        </w:rPr>
        <w:t xml:space="preserve">John Monahan, Warden, Hart House </w:t>
      </w:r>
    </w:p>
    <w:p w14:paraId="4F67891D" w14:textId="2F963DE4" w:rsidR="00591A02" w:rsidRDefault="00591A02" w:rsidP="19F81BAF">
      <w:pPr>
        <w:pStyle w:val="ListParagraph"/>
        <w:numPr>
          <w:ilvl w:val="0"/>
          <w:numId w:val="4"/>
        </w:numPr>
        <w:jc w:val="both"/>
        <w:rPr>
          <w:rFonts w:ascii="Tahoma" w:hAnsi="Tahoma" w:cs="Tahoma"/>
        </w:rPr>
      </w:pPr>
      <w:r>
        <w:rPr>
          <w:rFonts w:ascii="Tahoma" w:hAnsi="Tahoma" w:cs="Tahoma"/>
        </w:rPr>
        <w:t>Richie Pyne, Association of Part-Time Undergraduate Students</w:t>
      </w:r>
    </w:p>
    <w:p w14:paraId="31D120DB" w14:textId="1784E4DC" w:rsidR="00591A02" w:rsidRDefault="00196EB1" w:rsidP="19F81BAF">
      <w:pPr>
        <w:pStyle w:val="ListParagraph"/>
        <w:numPr>
          <w:ilvl w:val="0"/>
          <w:numId w:val="4"/>
        </w:numPr>
        <w:jc w:val="both"/>
        <w:rPr>
          <w:rFonts w:ascii="Tahoma" w:hAnsi="Tahoma" w:cs="Tahoma"/>
        </w:rPr>
      </w:pPr>
      <w:r>
        <w:rPr>
          <w:rFonts w:ascii="Tahoma" w:hAnsi="Tahoma" w:cs="Tahoma"/>
        </w:rPr>
        <w:t>Jennifer Coggo</w:t>
      </w:r>
      <w:r w:rsidR="00591A02">
        <w:rPr>
          <w:rFonts w:ascii="Tahoma" w:hAnsi="Tahoma" w:cs="Tahoma"/>
        </w:rPr>
        <w:t>n, Association of Part-Time Undergraduate Students</w:t>
      </w:r>
    </w:p>
    <w:p w14:paraId="3D97FB8B" w14:textId="41856750" w:rsidR="003535E1" w:rsidRDefault="003535E1" w:rsidP="19F81BAF">
      <w:pPr>
        <w:pStyle w:val="ListParagraph"/>
        <w:numPr>
          <w:ilvl w:val="0"/>
          <w:numId w:val="4"/>
        </w:numPr>
        <w:jc w:val="both"/>
        <w:rPr>
          <w:rFonts w:ascii="Tahoma" w:hAnsi="Tahoma" w:cs="Tahoma"/>
        </w:rPr>
      </w:pPr>
      <w:r>
        <w:rPr>
          <w:rFonts w:ascii="Tahoma" w:hAnsi="Tahoma" w:cs="Tahoma"/>
        </w:rPr>
        <w:t>Atif Abdullah, Q</w:t>
      </w:r>
      <w:r w:rsidR="00843629">
        <w:rPr>
          <w:rFonts w:ascii="Tahoma" w:hAnsi="Tahoma" w:cs="Tahoma"/>
        </w:rPr>
        <w:t>uality Service to Students</w:t>
      </w:r>
    </w:p>
    <w:p w14:paraId="5D3067CB" w14:textId="67B624F7" w:rsidR="008B5050" w:rsidRDefault="008B5050" w:rsidP="19F81BAF">
      <w:pPr>
        <w:pStyle w:val="ListParagraph"/>
        <w:numPr>
          <w:ilvl w:val="0"/>
          <w:numId w:val="4"/>
        </w:numPr>
        <w:jc w:val="both"/>
        <w:rPr>
          <w:rFonts w:ascii="Tahoma" w:hAnsi="Tahoma" w:cs="Tahoma"/>
        </w:rPr>
      </w:pPr>
      <w:r>
        <w:rPr>
          <w:rFonts w:ascii="Tahoma" w:hAnsi="Tahoma" w:cs="Tahoma"/>
        </w:rPr>
        <w:t>Yuli Liu, University of Toronto Students’ Union</w:t>
      </w:r>
    </w:p>
    <w:p w14:paraId="417DE8E7" w14:textId="3B270941" w:rsidR="00BC4EF6" w:rsidRPr="00C976EE" w:rsidRDefault="19F81BAF" w:rsidP="19F81BAF">
      <w:pPr>
        <w:jc w:val="both"/>
        <w:rPr>
          <w:rFonts w:ascii="Tahoma" w:hAnsi="Tahoma" w:cs="Tahoma"/>
          <w:i/>
          <w:iCs/>
        </w:rPr>
      </w:pPr>
      <w:r w:rsidRPr="19F81BAF">
        <w:rPr>
          <w:rFonts w:ascii="Tahoma" w:hAnsi="Tahoma" w:cs="Tahoma"/>
          <w:i/>
          <w:iCs/>
        </w:rPr>
        <w:lastRenderedPageBreak/>
        <w:t xml:space="preserve">Absent: </w:t>
      </w:r>
    </w:p>
    <w:p w14:paraId="77D3D0AA" w14:textId="6CCF67EE" w:rsidR="00C12440" w:rsidRDefault="00F02B83" w:rsidP="19F81BAF">
      <w:pPr>
        <w:pStyle w:val="ListParagraph"/>
        <w:numPr>
          <w:ilvl w:val="0"/>
          <w:numId w:val="5"/>
        </w:numPr>
        <w:jc w:val="both"/>
        <w:rPr>
          <w:rFonts w:ascii="Tahoma" w:hAnsi="Tahoma" w:cs="Tahoma"/>
        </w:rPr>
      </w:pPr>
      <w:r>
        <w:rPr>
          <w:rFonts w:ascii="Tahoma" w:hAnsi="Tahoma" w:cs="Tahoma"/>
        </w:rPr>
        <w:t>Desmond Pouyat, Dean, Student Affairs, UTSC</w:t>
      </w:r>
    </w:p>
    <w:p w14:paraId="0A3CC242" w14:textId="624EC98D" w:rsidR="00F02B83" w:rsidRDefault="00F02B83" w:rsidP="19F81BAF">
      <w:pPr>
        <w:pStyle w:val="ListParagraph"/>
        <w:numPr>
          <w:ilvl w:val="0"/>
          <w:numId w:val="5"/>
        </w:numPr>
        <w:jc w:val="both"/>
        <w:rPr>
          <w:rFonts w:ascii="Tahoma" w:hAnsi="Tahoma" w:cs="Tahoma"/>
        </w:rPr>
      </w:pPr>
      <w:r>
        <w:rPr>
          <w:rFonts w:ascii="Tahoma" w:hAnsi="Tahoma" w:cs="Tahoma"/>
        </w:rPr>
        <w:t xml:space="preserve">Meredith Strong, Director, Office of the Vice Provost Students </w:t>
      </w:r>
    </w:p>
    <w:p w14:paraId="0397017D" w14:textId="7DF75F72" w:rsidR="00F02B83" w:rsidRDefault="00F02B83" w:rsidP="19F81BAF">
      <w:pPr>
        <w:pStyle w:val="ListParagraph"/>
        <w:numPr>
          <w:ilvl w:val="0"/>
          <w:numId w:val="5"/>
        </w:numPr>
        <w:jc w:val="both"/>
        <w:rPr>
          <w:rFonts w:ascii="Tahoma" w:hAnsi="Tahoma" w:cs="Tahoma"/>
        </w:rPr>
      </w:pPr>
      <w:r>
        <w:rPr>
          <w:rFonts w:ascii="Tahoma" w:hAnsi="Tahoma" w:cs="Tahoma"/>
        </w:rPr>
        <w:t xml:space="preserve">Qusai Hassan, Council on Student Services </w:t>
      </w:r>
    </w:p>
    <w:p w14:paraId="16159B9E" w14:textId="6B462AAB" w:rsidR="00F02B83" w:rsidRDefault="00F02B83" w:rsidP="19F81BAF">
      <w:pPr>
        <w:pStyle w:val="ListParagraph"/>
        <w:numPr>
          <w:ilvl w:val="0"/>
          <w:numId w:val="5"/>
        </w:numPr>
        <w:jc w:val="both"/>
        <w:rPr>
          <w:rFonts w:ascii="Tahoma" w:hAnsi="Tahoma" w:cs="Tahoma"/>
        </w:rPr>
      </w:pPr>
      <w:r>
        <w:rPr>
          <w:rFonts w:ascii="Tahoma" w:hAnsi="Tahoma" w:cs="Tahoma"/>
        </w:rPr>
        <w:t xml:space="preserve">Anne Boucher, University of Toronto Students’ Union </w:t>
      </w:r>
    </w:p>
    <w:p w14:paraId="7DDFE0F9" w14:textId="4FF31B2B" w:rsidR="00F02B83" w:rsidRDefault="00F02B83" w:rsidP="19F81BAF">
      <w:pPr>
        <w:pStyle w:val="ListParagraph"/>
        <w:numPr>
          <w:ilvl w:val="0"/>
          <w:numId w:val="5"/>
        </w:numPr>
        <w:jc w:val="both"/>
        <w:rPr>
          <w:rFonts w:ascii="Tahoma" w:hAnsi="Tahoma" w:cs="Tahoma"/>
        </w:rPr>
      </w:pPr>
      <w:r>
        <w:rPr>
          <w:rFonts w:ascii="Tahoma" w:hAnsi="Tahoma" w:cs="Tahoma"/>
        </w:rPr>
        <w:t xml:space="preserve">Tyler Biswurm, University of Toronto Students’ Union </w:t>
      </w:r>
    </w:p>
    <w:p w14:paraId="3C6629E5" w14:textId="5587D54F" w:rsidR="00F02B83" w:rsidRDefault="00DB447C" w:rsidP="19F81BAF">
      <w:pPr>
        <w:pStyle w:val="ListParagraph"/>
        <w:numPr>
          <w:ilvl w:val="0"/>
          <w:numId w:val="5"/>
        </w:numPr>
        <w:jc w:val="both"/>
        <w:rPr>
          <w:rFonts w:ascii="Tahoma" w:hAnsi="Tahoma" w:cs="Tahoma"/>
        </w:rPr>
      </w:pPr>
      <w:r>
        <w:rPr>
          <w:rFonts w:ascii="Tahoma" w:hAnsi="Tahoma" w:cs="Tahoma"/>
        </w:rPr>
        <w:t xml:space="preserve">Joshua Grondin, University of Toronto Students’ Union </w:t>
      </w:r>
    </w:p>
    <w:p w14:paraId="05AE53FD" w14:textId="77777777" w:rsidR="00EC6545" w:rsidRDefault="19F81BAF" w:rsidP="19F81BAF">
      <w:pPr>
        <w:jc w:val="both"/>
      </w:pPr>
      <w:r w:rsidRPr="19F81BAF">
        <w:rPr>
          <w:rFonts w:ascii="Tahoma" w:hAnsi="Tahoma" w:cs="Tahoma"/>
          <w:b/>
          <w:bCs/>
        </w:rPr>
        <w:t>Non-voting Members</w:t>
      </w:r>
      <w:r w:rsidRPr="19F81BAF">
        <w:rPr>
          <w:rFonts w:ascii="Tahoma" w:hAnsi="Tahoma" w:cs="Tahoma"/>
        </w:rPr>
        <w:t>: Julia Smeed (Secretary)</w:t>
      </w:r>
      <w:r w:rsidR="00EC6545">
        <w:rPr>
          <w:rFonts w:ascii="Tahoma" w:hAnsi="Tahoma" w:cs="Tahoma"/>
        </w:rPr>
        <w:t xml:space="preserve">, </w:t>
      </w:r>
      <w:r w:rsidR="00EC6545">
        <w:t>Serena Persuad (CAO)</w:t>
      </w:r>
      <w:r w:rsidR="00EC6545">
        <w:t xml:space="preserve">, </w:t>
      </w:r>
      <w:r w:rsidR="00EC6545">
        <w:t>David Pereira (SGDO)</w:t>
      </w:r>
      <w:r w:rsidR="00EC6545">
        <w:t>,</w:t>
      </w:r>
      <w:r w:rsidR="00EC6545" w:rsidRPr="00EC6545">
        <w:t xml:space="preserve"> </w:t>
      </w:r>
      <w:r w:rsidR="00EC6545">
        <w:t>Jim Webster (KPE),</w:t>
      </w:r>
      <w:r w:rsidR="00EC6545">
        <w:t xml:space="preserve"> </w:t>
      </w:r>
      <w:r w:rsidR="00EC6545">
        <w:t>Fran</w:t>
      </w:r>
      <w:r w:rsidR="00EC6545">
        <w:t xml:space="preserve"> Dobbin (FCO)</w:t>
      </w:r>
    </w:p>
    <w:p w14:paraId="17D20C35" w14:textId="177CA9EC" w:rsidR="0035553E" w:rsidRPr="00C976EE" w:rsidRDefault="19F81BAF" w:rsidP="19F81BAF">
      <w:pPr>
        <w:jc w:val="both"/>
        <w:rPr>
          <w:rFonts w:ascii="Tahoma" w:hAnsi="Tahoma" w:cs="Tahoma"/>
        </w:rPr>
      </w:pPr>
      <w:r w:rsidRPr="19F81BAF">
        <w:rPr>
          <w:rFonts w:ascii="Tahoma" w:hAnsi="Tahoma" w:cs="Tahoma"/>
          <w:b/>
          <w:bCs/>
        </w:rPr>
        <w:t>Guests:</w:t>
      </w:r>
      <w:r w:rsidR="003C24B0">
        <w:rPr>
          <w:rFonts w:ascii="Tahoma" w:hAnsi="Tahoma" w:cs="Tahoma"/>
          <w:b/>
          <w:bCs/>
        </w:rPr>
        <w:t xml:space="preserve"> </w:t>
      </w:r>
      <w:r w:rsidR="0077258A">
        <w:t xml:space="preserve">Shannon Simpson (FNH), Isabelle Kim (CCP), </w:t>
      </w:r>
      <w:r w:rsidR="003535E1">
        <w:t>Punita</w:t>
      </w:r>
      <w:r w:rsidR="00843629">
        <w:t xml:space="preserve"> Lumb</w:t>
      </w:r>
      <w:r w:rsidR="003535E1">
        <w:t xml:space="preserve"> </w:t>
      </w:r>
      <w:r w:rsidR="0077258A">
        <w:t xml:space="preserve">(MFC), Richard Chambers (MFC), </w:t>
      </w:r>
      <w:r w:rsidR="00843629">
        <w:t>Sandy Cha</w:t>
      </w:r>
      <w:r w:rsidR="003535E1">
        <w:t>n</w:t>
      </w:r>
      <w:r w:rsidR="00843629">
        <w:t>g</w:t>
      </w:r>
      <w:r w:rsidR="003535E1">
        <w:t xml:space="preserve"> </w:t>
      </w:r>
      <w:r w:rsidR="0077258A">
        <w:t xml:space="preserve">(Health &amp; Wellness), Katherine Beaumont (CIE), Mahvish Wesley (CIE), </w:t>
      </w:r>
      <w:r w:rsidR="00843629">
        <w:t>Tony Bowman (</w:t>
      </w:r>
      <w:r w:rsidR="00240903">
        <w:t xml:space="preserve">SL </w:t>
      </w:r>
      <w:r w:rsidR="00843629">
        <w:t>Comms</w:t>
      </w:r>
      <w:r w:rsidR="00EC6545">
        <w:t>),</w:t>
      </w:r>
      <w:r w:rsidR="0077258A">
        <w:t xml:space="preserve"> </w:t>
      </w:r>
      <w:r w:rsidR="00591A02">
        <w:t xml:space="preserve">Tanya Lewis (Accessibility), Do Anh Vu (SL IT), </w:t>
      </w:r>
      <w:r w:rsidR="00843629">
        <w:t>Brieanne Berry Crossfi</w:t>
      </w:r>
      <w:r w:rsidR="00EC6545">
        <w:t>eld (APUS), Mala Kashyap (APUS)</w:t>
      </w:r>
    </w:p>
    <w:p w14:paraId="702B02E6" w14:textId="34C44968" w:rsidR="0035553E" w:rsidRPr="00C976EE" w:rsidRDefault="19F81BAF" w:rsidP="19F81BAF">
      <w:pPr>
        <w:jc w:val="both"/>
        <w:rPr>
          <w:rFonts w:ascii="Tahoma" w:hAnsi="Tahoma" w:cs="Tahoma"/>
        </w:rPr>
      </w:pPr>
      <w:r w:rsidRPr="19F81BAF">
        <w:rPr>
          <w:rFonts w:ascii="Tahoma" w:hAnsi="Tahoma" w:cs="Tahoma"/>
          <w:b/>
          <w:bCs/>
        </w:rPr>
        <w:t>Chair:</w:t>
      </w:r>
      <w:r w:rsidR="00F439D7">
        <w:rPr>
          <w:rFonts w:ascii="Tahoma" w:hAnsi="Tahoma" w:cs="Tahoma"/>
        </w:rPr>
        <w:t xml:space="preserve"> </w:t>
      </w:r>
      <w:r w:rsidR="0077258A">
        <w:rPr>
          <w:rFonts w:ascii="Tahoma" w:hAnsi="Tahoma" w:cs="Tahoma"/>
        </w:rPr>
        <w:t>Cameron Davies</w:t>
      </w:r>
    </w:p>
    <w:p w14:paraId="3D1B33DB" w14:textId="07BA92A9" w:rsidR="003147C3" w:rsidRDefault="19F81BAF" w:rsidP="19F81BAF">
      <w:pPr>
        <w:jc w:val="both"/>
        <w:rPr>
          <w:rFonts w:ascii="Tahoma" w:hAnsi="Tahoma" w:cs="Tahoma"/>
        </w:rPr>
      </w:pPr>
      <w:r w:rsidRPr="19F81BAF">
        <w:rPr>
          <w:rFonts w:ascii="Tahoma" w:hAnsi="Tahoma" w:cs="Tahoma"/>
          <w:b/>
          <w:bCs/>
        </w:rPr>
        <w:t>Recording Secretary:</w:t>
      </w:r>
      <w:r w:rsidRPr="19F81BAF">
        <w:rPr>
          <w:rFonts w:ascii="Tahoma" w:hAnsi="Tahoma" w:cs="Tahoma"/>
        </w:rPr>
        <w:t xml:space="preserve"> </w:t>
      </w:r>
      <w:r w:rsidR="004B60BF">
        <w:rPr>
          <w:rFonts w:ascii="Tahoma" w:hAnsi="Tahoma" w:cs="Tahoma"/>
        </w:rPr>
        <w:t>Kimberly Elias</w:t>
      </w:r>
    </w:p>
    <w:p w14:paraId="1B98FF44" w14:textId="77777777" w:rsidR="00843629" w:rsidRPr="00C976EE" w:rsidRDefault="00843629" w:rsidP="19F81BAF">
      <w:pPr>
        <w:jc w:val="both"/>
        <w:rPr>
          <w:rFonts w:ascii="Tahoma" w:hAnsi="Tahoma" w:cs="Tahoma"/>
        </w:rPr>
      </w:pPr>
    </w:p>
    <w:p w14:paraId="7B151385" w14:textId="274689E2" w:rsidR="0077258A" w:rsidRDefault="19F81BAF" w:rsidP="19F81BAF">
      <w:pPr>
        <w:jc w:val="both"/>
        <w:rPr>
          <w:rStyle w:val="Heading3Char"/>
          <w:rFonts w:ascii="Tahoma" w:hAnsi="Tahoma" w:cs="Tahoma"/>
        </w:rPr>
      </w:pPr>
      <w:r w:rsidRPr="19F81BAF">
        <w:rPr>
          <w:rStyle w:val="Heading3Char"/>
          <w:rFonts w:ascii="Tahoma" w:hAnsi="Tahoma" w:cs="Tahoma"/>
        </w:rPr>
        <w:t xml:space="preserve">1. </w:t>
      </w:r>
      <w:r w:rsidR="0077258A">
        <w:rPr>
          <w:rStyle w:val="Heading3Char"/>
          <w:rFonts w:ascii="Tahoma" w:hAnsi="Tahoma" w:cs="Tahoma"/>
        </w:rPr>
        <w:t>Land Acknowledgement</w:t>
      </w:r>
    </w:p>
    <w:p w14:paraId="582463FD" w14:textId="3D84A372" w:rsidR="003535E1" w:rsidRPr="003535E1" w:rsidRDefault="003535E1" w:rsidP="19F81BAF">
      <w:pPr>
        <w:jc w:val="both"/>
        <w:rPr>
          <w:rStyle w:val="Heading3Char"/>
          <w:rFonts w:ascii="Tahoma" w:hAnsi="Tahoma" w:cs="Tahoma"/>
          <w:b w:val="0"/>
        </w:rPr>
      </w:pPr>
      <w:r>
        <w:rPr>
          <w:rStyle w:val="Heading3Char"/>
          <w:rFonts w:ascii="Tahoma" w:hAnsi="Tahoma" w:cs="Tahoma"/>
          <w:b w:val="0"/>
        </w:rPr>
        <w:t xml:space="preserve">Chair Davies starts meeting with a personalized land acknowledgement. </w:t>
      </w:r>
    </w:p>
    <w:p w14:paraId="57A12D9A" w14:textId="7F6E4FA0" w:rsidR="0035553E" w:rsidRPr="00C976EE" w:rsidRDefault="0077258A" w:rsidP="19F81BAF">
      <w:pPr>
        <w:jc w:val="both"/>
        <w:rPr>
          <w:rFonts w:ascii="Tahoma" w:hAnsi="Tahoma" w:cs="Tahoma"/>
        </w:rPr>
      </w:pPr>
      <w:r>
        <w:rPr>
          <w:rStyle w:val="Heading3Char"/>
          <w:rFonts w:ascii="Tahoma" w:hAnsi="Tahoma" w:cs="Tahoma"/>
        </w:rPr>
        <w:t xml:space="preserve">2. </w:t>
      </w:r>
      <w:r w:rsidR="19F81BAF" w:rsidRPr="19F81BAF">
        <w:rPr>
          <w:rStyle w:val="Heading3Char"/>
          <w:rFonts w:ascii="Tahoma" w:hAnsi="Tahoma" w:cs="Tahoma"/>
        </w:rPr>
        <w:t xml:space="preserve">Introductions </w:t>
      </w:r>
    </w:p>
    <w:p w14:paraId="0555FF9E" w14:textId="7D909764" w:rsidR="00E04FCB" w:rsidRPr="00C36A80" w:rsidRDefault="003535E1" w:rsidP="00C36A80">
      <w:pPr>
        <w:pStyle w:val="ParagraphIndent2"/>
        <w:ind w:left="0"/>
        <w:jc w:val="both"/>
        <w:rPr>
          <w:rFonts w:ascii="Tahoma" w:hAnsi="Tahoma" w:cs="Tahoma"/>
          <w:b w:val="0"/>
        </w:rPr>
      </w:pPr>
      <w:r>
        <w:rPr>
          <w:rFonts w:ascii="Tahoma" w:hAnsi="Tahoma" w:cs="Tahoma"/>
          <w:b w:val="0"/>
        </w:rPr>
        <w:t>Chair Davies</w:t>
      </w:r>
      <w:r w:rsidR="00C36A80">
        <w:rPr>
          <w:rFonts w:ascii="Tahoma" w:hAnsi="Tahoma" w:cs="Tahoma"/>
          <w:b w:val="0"/>
        </w:rPr>
        <w:t xml:space="preserve"> welcomed the members and guests and gave a brief </w:t>
      </w:r>
      <w:r w:rsidR="00E93753">
        <w:rPr>
          <w:rFonts w:ascii="Tahoma" w:hAnsi="Tahoma" w:cs="Tahoma"/>
          <w:b w:val="0"/>
        </w:rPr>
        <w:t>overview of the meeting.</w:t>
      </w:r>
      <w:r>
        <w:rPr>
          <w:rFonts w:ascii="Tahoma" w:hAnsi="Tahoma" w:cs="Tahoma"/>
          <w:b w:val="0"/>
        </w:rPr>
        <w:t xml:space="preserve"> He will be holding a speakers </w:t>
      </w:r>
      <w:r w:rsidR="00843629">
        <w:rPr>
          <w:rFonts w:ascii="Tahoma" w:hAnsi="Tahoma" w:cs="Tahoma"/>
          <w:b w:val="0"/>
        </w:rPr>
        <w:t>list, and asks members to signal to him when</w:t>
      </w:r>
      <w:r>
        <w:rPr>
          <w:rFonts w:ascii="Tahoma" w:hAnsi="Tahoma" w:cs="Tahoma"/>
          <w:b w:val="0"/>
        </w:rPr>
        <w:t xml:space="preserve"> they would like to be added to the speakers list. </w:t>
      </w:r>
    </w:p>
    <w:p w14:paraId="6C5DCB7F" w14:textId="48575DC4" w:rsidR="0035553E" w:rsidRPr="00E04FCB" w:rsidRDefault="0077258A" w:rsidP="19F81BAF">
      <w:pPr>
        <w:jc w:val="both"/>
        <w:rPr>
          <w:rFonts w:ascii="Tahoma" w:hAnsi="Tahoma" w:cs="Tahoma"/>
          <w:b/>
          <w:bCs/>
        </w:rPr>
      </w:pPr>
      <w:r>
        <w:rPr>
          <w:rFonts w:ascii="Tahoma" w:hAnsi="Tahoma" w:cs="Tahoma"/>
          <w:b/>
          <w:bCs/>
        </w:rPr>
        <w:t>3</w:t>
      </w:r>
      <w:r w:rsidR="19F81BAF" w:rsidRPr="19F81BAF">
        <w:rPr>
          <w:rFonts w:ascii="Tahoma" w:hAnsi="Tahoma" w:cs="Tahoma"/>
          <w:b/>
          <w:bCs/>
        </w:rPr>
        <w:t>. Meeting Called to Order</w:t>
      </w:r>
    </w:p>
    <w:p w14:paraId="6554AA44" w14:textId="1455799A" w:rsidR="001230F6" w:rsidRDefault="00EA7C50" w:rsidP="19F81BAF">
      <w:pPr>
        <w:jc w:val="both"/>
        <w:rPr>
          <w:rFonts w:ascii="Tahoma" w:hAnsi="Tahoma" w:cs="Tahoma"/>
        </w:rPr>
      </w:pPr>
      <w:r>
        <w:rPr>
          <w:rFonts w:ascii="Tahoma" w:hAnsi="Tahoma" w:cs="Tahoma"/>
        </w:rPr>
        <w:lastRenderedPageBreak/>
        <w:t xml:space="preserve">Chair </w:t>
      </w:r>
      <w:r w:rsidR="00E20CF6">
        <w:rPr>
          <w:rFonts w:ascii="Tahoma" w:hAnsi="Tahoma" w:cs="Tahoma"/>
        </w:rPr>
        <w:t>Davies acknowledged</w:t>
      </w:r>
      <w:r w:rsidR="003535E1">
        <w:rPr>
          <w:rFonts w:ascii="Tahoma" w:hAnsi="Tahoma" w:cs="Tahoma"/>
        </w:rPr>
        <w:t xml:space="preserve"> that we cannot</w:t>
      </w:r>
      <w:r w:rsidR="00843629">
        <w:rPr>
          <w:rFonts w:ascii="Tahoma" w:hAnsi="Tahoma" w:cs="Tahoma"/>
        </w:rPr>
        <w:t xml:space="preserve"> </w:t>
      </w:r>
      <w:r w:rsidR="00E20CF6">
        <w:rPr>
          <w:rFonts w:ascii="Tahoma" w:hAnsi="Tahoma" w:cs="Tahoma"/>
        </w:rPr>
        <w:t>call the meeting to</w:t>
      </w:r>
      <w:r w:rsidR="00843629">
        <w:rPr>
          <w:rFonts w:ascii="Tahoma" w:hAnsi="Tahoma" w:cs="Tahoma"/>
        </w:rPr>
        <w:t xml:space="preserve"> order since we do not</w:t>
      </w:r>
      <w:r w:rsidR="003535E1">
        <w:rPr>
          <w:rFonts w:ascii="Tahoma" w:hAnsi="Tahoma" w:cs="Tahoma"/>
        </w:rPr>
        <w:t xml:space="preserve"> have quorum</w:t>
      </w:r>
      <w:r w:rsidR="00843629">
        <w:rPr>
          <w:rFonts w:ascii="Tahoma" w:hAnsi="Tahoma" w:cs="Tahoma"/>
        </w:rPr>
        <w:t>. He</w:t>
      </w:r>
      <w:r w:rsidR="003535E1">
        <w:rPr>
          <w:rFonts w:ascii="Tahoma" w:hAnsi="Tahoma" w:cs="Tahoma"/>
        </w:rPr>
        <w:t xml:space="preserve"> invited Newman to proceed with Student Life Presentation.</w:t>
      </w:r>
    </w:p>
    <w:p w14:paraId="3E1ACAAB" w14:textId="74EE3468" w:rsidR="003535E1" w:rsidRDefault="003535E1" w:rsidP="19F81BAF">
      <w:pPr>
        <w:jc w:val="both"/>
        <w:rPr>
          <w:rFonts w:ascii="Tahoma" w:hAnsi="Tahoma" w:cs="Tahoma"/>
          <w:b/>
        </w:rPr>
      </w:pPr>
      <w:r>
        <w:rPr>
          <w:rFonts w:ascii="Tahoma" w:hAnsi="Tahoma" w:cs="Tahoma"/>
          <w:b/>
        </w:rPr>
        <w:t>4. Student Life Presentation</w:t>
      </w:r>
      <w:r w:rsidR="00843629">
        <w:rPr>
          <w:rFonts w:ascii="Tahoma" w:hAnsi="Tahoma" w:cs="Tahoma"/>
          <w:b/>
        </w:rPr>
        <w:t xml:space="preserve"> [Moved up on agenda]</w:t>
      </w:r>
    </w:p>
    <w:p w14:paraId="428E61E9" w14:textId="17A6CE82" w:rsidR="003535E1" w:rsidRDefault="003535E1" w:rsidP="19F81BAF">
      <w:pPr>
        <w:jc w:val="both"/>
        <w:rPr>
          <w:rFonts w:ascii="Tahoma" w:hAnsi="Tahoma" w:cs="Tahoma"/>
        </w:rPr>
      </w:pPr>
      <w:r>
        <w:rPr>
          <w:rFonts w:ascii="Tahoma" w:hAnsi="Tahoma" w:cs="Tahoma"/>
        </w:rPr>
        <w:t>[Note: Slides attached with the m</w:t>
      </w:r>
      <w:r w:rsidR="00E20CF6">
        <w:rPr>
          <w:rFonts w:ascii="Tahoma" w:hAnsi="Tahoma" w:cs="Tahoma"/>
        </w:rPr>
        <w:t>eeting minutes.] Newman provided</w:t>
      </w:r>
      <w:r>
        <w:rPr>
          <w:rFonts w:ascii="Tahoma" w:hAnsi="Tahoma" w:cs="Tahoma"/>
        </w:rPr>
        <w:t xml:space="preserve"> an overview of the</w:t>
      </w:r>
      <w:r w:rsidR="00E20CF6">
        <w:rPr>
          <w:rFonts w:ascii="Tahoma" w:hAnsi="Tahoma" w:cs="Tahoma"/>
        </w:rPr>
        <w:t xml:space="preserve"> Student Life units, and invited</w:t>
      </w:r>
      <w:r>
        <w:rPr>
          <w:rFonts w:ascii="Tahoma" w:hAnsi="Tahoma" w:cs="Tahoma"/>
        </w:rPr>
        <w:t xml:space="preserve"> the guests who are from those units to introduce themselves. </w:t>
      </w:r>
      <w:r w:rsidR="00036E3E">
        <w:rPr>
          <w:rFonts w:ascii="Tahoma" w:hAnsi="Tahoma" w:cs="Tahoma"/>
        </w:rPr>
        <w:t xml:space="preserve">Student Life </w:t>
      </w:r>
      <w:r w:rsidR="00E20CF6">
        <w:rPr>
          <w:rFonts w:ascii="Tahoma" w:hAnsi="Tahoma" w:cs="Tahoma"/>
        </w:rPr>
        <w:t>plans</w:t>
      </w:r>
      <w:r w:rsidR="00036E3E">
        <w:rPr>
          <w:rFonts w:ascii="Tahoma" w:hAnsi="Tahoma" w:cs="Tahoma"/>
        </w:rPr>
        <w:t xml:space="preserve"> through alignment with strategic initiatives at the university (slide 3). Student involvement and feedback</w:t>
      </w:r>
      <w:r w:rsidR="00843629">
        <w:rPr>
          <w:rFonts w:ascii="Tahoma" w:hAnsi="Tahoma" w:cs="Tahoma"/>
        </w:rPr>
        <w:t xml:space="preserve"> since it is core to the work that we do;</w:t>
      </w:r>
      <w:r w:rsidR="00036E3E">
        <w:rPr>
          <w:rFonts w:ascii="Tahoma" w:hAnsi="Tahoma" w:cs="Tahoma"/>
        </w:rPr>
        <w:t xml:space="preserve"> there are 26 student advisory committees in the Division. </w:t>
      </w:r>
    </w:p>
    <w:p w14:paraId="27642A6A" w14:textId="5848A9DE" w:rsidR="00036E3E" w:rsidRDefault="00036E3E" w:rsidP="19F81BAF">
      <w:pPr>
        <w:jc w:val="both"/>
        <w:rPr>
          <w:rFonts w:ascii="Tahoma" w:hAnsi="Tahoma" w:cs="Tahoma"/>
        </w:rPr>
      </w:pPr>
      <w:r>
        <w:rPr>
          <w:rFonts w:ascii="Tahoma" w:hAnsi="Tahoma" w:cs="Tahoma"/>
        </w:rPr>
        <w:t>Over the summer, the Senior Directors met with UTSU, GSU, and APUS about their priorities. Student Life heard those priorities and demonstrated how their priorities align with those of the Student Union.</w:t>
      </w:r>
    </w:p>
    <w:p w14:paraId="085E26B6" w14:textId="76A97F83" w:rsidR="00036E3E" w:rsidRPr="00036E3E" w:rsidRDefault="00036E3E" w:rsidP="19F81BAF">
      <w:pPr>
        <w:jc w:val="both"/>
        <w:rPr>
          <w:rFonts w:ascii="Tahoma" w:hAnsi="Tahoma" w:cs="Tahoma"/>
          <w:i/>
        </w:rPr>
      </w:pPr>
      <w:r w:rsidRPr="00036E3E">
        <w:rPr>
          <w:rFonts w:ascii="Tahoma" w:hAnsi="Tahoma" w:cs="Tahoma"/>
          <w:i/>
        </w:rPr>
        <w:t>2:36 p.m. Quorum met.</w:t>
      </w:r>
    </w:p>
    <w:p w14:paraId="5F8DCAEF" w14:textId="5FC0C47E" w:rsidR="00036E3E" w:rsidRDefault="00036E3E" w:rsidP="19F81BAF">
      <w:pPr>
        <w:jc w:val="both"/>
        <w:rPr>
          <w:rFonts w:ascii="Tahoma" w:hAnsi="Tahoma" w:cs="Tahoma"/>
        </w:rPr>
      </w:pPr>
      <w:r>
        <w:rPr>
          <w:rFonts w:ascii="Tahoma" w:hAnsi="Tahoma" w:cs="Tahoma"/>
        </w:rPr>
        <w:t>Experiential Learning continues to be an increased interest in Student Life and at the University. Career Exploration &amp; Education provides coordination and support for the Work Study program</w:t>
      </w:r>
      <w:r w:rsidR="00E20CF6">
        <w:rPr>
          <w:rFonts w:ascii="Tahoma" w:hAnsi="Tahoma" w:cs="Tahoma"/>
        </w:rPr>
        <w:t xml:space="preserve"> for the St George campus</w:t>
      </w:r>
      <w:r>
        <w:rPr>
          <w:rFonts w:ascii="Tahoma" w:hAnsi="Tahoma" w:cs="Tahoma"/>
        </w:rPr>
        <w:t>. We have merged the CCR and CLN to create CLNx. That is the first phase in moving toward</w:t>
      </w:r>
      <w:r w:rsidR="00843629">
        <w:rPr>
          <w:rFonts w:ascii="Tahoma" w:hAnsi="Tahoma" w:cs="Tahoma"/>
        </w:rPr>
        <w:t>s</w:t>
      </w:r>
      <w:r>
        <w:rPr>
          <w:rFonts w:ascii="Tahoma" w:hAnsi="Tahoma" w:cs="Tahoma"/>
        </w:rPr>
        <w:t xml:space="preserve"> a university Experiential Learning management platform. The second will occur in the spring. We have also seen an increase in curricular </w:t>
      </w:r>
      <w:r w:rsidR="00E20CF6">
        <w:rPr>
          <w:rFonts w:ascii="Tahoma" w:hAnsi="Tahoma" w:cs="Tahoma"/>
        </w:rPr>
        <w:t xml:space="preserve">abd co-curricular </w:t>
      </w:r>
      <w:r>
        <w:rPr>
          <w:rFonts w:ascii="Tahoma" w:hAnsi="Tahoma" w:cs="Tahoma"/>
        </w:rPr>
        <w:t xml:space="preserve">community-engaged learning experiences. </w:t>
      </w:r>
    </w:p>
    <w:p w14:paraId="17BFF9EB" w14:textId="4502DB08" w:rsidR="00843629" w:rsidRDefault="00036E3E" w:rsidP="19F81BAF">
      <w:pPr>
        <w:jc w:val="both"/>
        <w:rPr>
          <w:rFonts w:ascii="Tahoma" w:hAnsi="Tahoma" w:cs="Tahoma"/>
        </w:rPr>
      </w:pPr>
      <w:r>
        <w:rPr>
          <w:rFonts w:ascii="Tahoma" w:hAnsi="Tahoma" w:cs="Tahoma"/>
        </w:rPr>
        <w:t xml:space="preserve">This January </w:t>
      </w:r>
      <w:r w:rsidR="00E20CF6">
        <w:rPr>
          <w:rFonts w:ascii="Tahoma" w:hAnsi="Tahoma" w:cs="Tahoma"/>
        </w:rPr>
        <w:t>there will be a</w:t>
      </w:r>
      <w:r w:rsidR="00843629">
        <w:rPr>
          <w:rFonts w:ascii="Tahoma" w:hAnsi="Tahoma" w:cs="Tahoma"/>
        </w:rPr>
        <w:t xml:space="preserve"> Get Experience Fair</w:t>
      </w:r>
      <w:r>
        <w:rPr>
          <w:rFonts w:ascii="Tahoma" w:hAnsi="Tahoma" w:cs="Tahoma"/>
        </w:rPr>
        <w:t>.</w:t>
      </w:r>
      <w:r w:rsidR="00843629">
        <w:rPr>
          <w:rFonts w:ascii="Tahoma" w:hAnsi="Tahoma" w:cs="Tahoma"/>
        </w:rPr>
        <w:t xml:space="preserve"> This will provide a series of career, volunteer, and campus booths that students can connect with, along with programming to provide a more high-touch and intentional experience. There will be tour guides, panels, presentations, workshops, and one-on-one peer advising.</w:t>
      </w:r>
    </w:p>
    <w:p w14:paraId="47DFE17C" w14:textId="5E1B1CBA" w:rsidR="00036E3E" w:rsidRDefault="00E20CF6" w:rsidP="19F81BAF">
      <w:pPr>
        <w:jc w:val="both"/>
        <w:rPr>
          <w:rFonts w:ascii="Tahoma" w:hAnsi="Tahoma" w:cs="Tahoma"/>
        </w:rPr>
      </w:pPr>
      <w:r>
        <w:rPr>
          <w:rFonts w:ascii="Tahoma" w:hAnsi="Tahoma" w:cs="Tahoma"/>
        </w:rPr>
        <w:t>Student Life is</w:t>
      </w:r>
      <w:r w:rsidR="00036E3E">
        <w:rPr>
          <w:rFonts w:ascii="Tahoma" w:hAnsi="Tahoma" w:cs="Tahoma"/>
        </w:rPr>
        <w:t xml:space="preserve"> also working with the </w:t>
      </w:r>
      <w:r>
        <w:rPr>
          <w:rFonts w:ascii="Tahoma" w:hAnsi="Tahoma" w:cs="Tahoma"/>
        </w:rPr>
        <w:t>U</w:t>
      </w:r>
      <w:r w:rsidR="00036E3E">
        <w:rPr>
          <w:rFonts w:ascii="Tahoma" w:hAnsi="Tahoma" w:cs="Tahoma"/>
        </w:rPr>
        <w:t xml:space="preserve">niversity to create Experiential Learning modules to help support curricular and co-curricular opportunities, so students feel well-prepared in entering their opportunities. There has also be an expansion in research abroad </w:t>
      </w:r>
      <w:r w:rsidR="00036E3E">
        <w:rPr>
          <w:rFonts w:ascii="Tahoma" w:hAnsi="Tahoma" w:cs="Tahoma"/>
        </w:rPr>
        <w:lastRenderedPageBreak/>
        <w:t xml:space="preserve">opportunities, where students can undertake research in another country. MITACS and U of T committed funding to support students $280,000/year (committed for 3 years); there has been a commitment to increase opportunities for social science and humanities students. </w:t>
      </w:r>
    </w:p>
    <w:p w14:paraId="15F02CE6" w14:textId="0D100BD9" w:rsidR="00821931" w:rsidRDefault="00C90170" w:rsidP="19F81BAF">
      <w:pPr>
        <w:jc w:val="both"/>
        <w:rPr>
          <w:rFonts w:ascii="Tahoma" w:hAnsi="Tahoma" w:cs="Tahoma"/>
        </w:rPr>
      </w:pPr>
      <w:r>
        <w:rPr>
          <w:rFonts w:ascii="Tahoma" w:hAnsi="Tahoma" w:cs="Tahoma"/>
        </w:rPr>
        <w:t xml:space="preserve">Student Life </w:t>
      </w:r>
      <w:r w:rsidR="00843629">
        <w:rPr>
          <w:rFonts w:ascii="Tahoma" w:hAnsi="Tahoma" w:cs="Tahoma"/>
        </w:rPr>
        <w:t xml:space="preserve">is </w:t>
      </w:r>
      <w:r>
        <w:rPr>
          <w:rFonts w:ascii="Tahoma" w:hAnsi="Tahoma" w:cs="Tahoma"/>
        </w:rPr>
        <w:t xml:space="preserve">also working on indigenizing our work. This includes increasing training for staff within the Division, so that we are building meaningful programs for our students. First Nations House </w:t>
      </w:r>
      <w:r w:rsidR="00E20CF6">
        <w:rPr>
          <w:rFonts w:ascii="Tahoma" w:hAnsi="Tahoma" w:cs="Tahoma"/>
        </w:rPr>
        <w:t xml:space="preserve">is hoping to establish a </w:t>
      </w:r>
      <w:r>
        <w:rPr>
          <w:rFonts w:ascii="Tahoma" w:hAnsi="Tahoma" w:cs="Tahoma"/>
        </w:rPr>
        <w:t>Career Educator position; this year had two peer career adv</w:t>
      </w:r>
      <w:r w:rsidR="00E20CF6">
        <w:rPr>
          <w:rFonts w:ascii="Tahoma" w:hAnsi="Tahoma" w:cs="Tahoma"/>
        </w:rPr>
        <w:t>isors in FNH, and there was an Indigenous career fair</w:t>
      </w:r>
      <w:r w:rsidR="0084481B">
        <w:rPr>
          <w:rFonts w:ascii="Tahoma" w:hAnsi="Tahoma" w:cs="Tahoma"/>
        </w:rPr>
        <w:t xml:space="preserve">. </w:t>
      </w:r>
      <w:r w:rsidR="00E20CF6">
        <w:rPr>
          <w:rFonts w:ascii="Tahoma" w:hAnsi="Tahoma" w:cs="Tahoma"/>
        </w:rPr>
        <w:t>A new I</w:t>
      </w:r>
      <w:r w:rsidR="00821931">
        <w:rPr>
          <w:rFonts w:ascii="Tahoma" w:hAnsi="Tahoma" w:cs="Tahoma"/>
        </w:rPr>
        <w:t>ndigenous website will be launching shortly that connects everything indigenous across the university, including all staff</w:t>
      </w:r>
      <w:r w:rsidR="00843629">
        <w:rPr>
          <w:rFonts w:ascii="Tahoma" w:hAnsi="Tahoma" w:cs="Tahoma"/>
        </w:rPr>
        <w:t>/offices and faculty research. The u</w:t>
      </w:r>
      <w:r w:rsidR="00821931">
        <w:rPr>
          <w:rFonts w:ascii="Tahoma" w:hAnsi="Tahoma" w:cs="Tahoma"/>
        </w:rPr>
        <w:t xml:space="preserve">niversity has struck a committee to identify space options. </w:t>
      </w:r>
    </w:p>
    <w:p w14:paraId="52EE5870" w14:textId="35DE6A68" w:rsidR="00821931" w:rsidRDefault="00821931" w:rsidP="19F81BAF">
      <w:pPr>
        <w:jc w:val="both"/>
        <w:rPr>
          <w:rFonts w:ascii="Tahoma" w:hAnsi="Tahoma" w:cs="Tahoma"/>
        </w:rPr>
      </w:pPr>
      <w:r>
        <w:rPr>
          <w:rFonts w:ascii="Tahoma" w:hAnsi="Tahoma" w:cs="Tahoma"/>
        </w:rPr>
        <w:t>Earlier this year, we received new positions on St. George campus for Accessibility Services. Two years ago</w:t>
      </w:r>
      <w:r w:rsidR="00843629">
        <w:rPr>
          <w:rFonts w:ascii="Tahoma" w:hAnsi="Tahoma" w:cs="Tahoma"/>
        </w:rPr>
        <w:t>,</w:t>
      </w:r>
      <w:r>
        <w:rPr>
          <w:rFonts w:ascii="Tahoma" w:hAnsi="Tahoma" w:cs="Tahoma"/>
        </w:rPr>
        <w:t xml:space="preserve"> there was a program review and a series of </w:t>
      </w:r>
      <w:r w:rsidR="00843629">
        <w:rPr>
          <w:rFonts w:ascii="Tahoma" w:hAnsi="Tahoma" w:cs="Tahoma"/>
        </w:rPr>
        <w:t>recommendations, which led to the Provost supporting</w:t>
      </w:r>
      <w:r>
        <w:rPr>
          <w:rFonts w:ascii="Tahoma" w:hAnsi="Tahoma" w:cs="Tahoma"/>
        </w:rPr>
        <w:t xml:space="preserve"> this review with 10 new positions. They have been created in a neighbourhood model, embedded across the campus in the colleges and professional faculties. With this, a team lead and a new staff supporting the neurological team</w:t>
      </w:r>
      <w:r w:rsidR="00843629">
        <w:rPr>
          <w:rFonts w:ascii="Tahoma" w:hAnsi="Tahoma" w:cs="Tahoma"/>
        </w:rPr>
        <w:t xml:space="preserve"> have also been hired</w:t>
      </w:r>
      <w:r>
        <w:rPr>
          <w:rFonts w:ascii="Tahoma" w:hAnsi="Tahoma" w:cs="Tahoma"/>
        </w:rPr>
        <w:t>. This is a new model,</w:t>
      </w:r>
      <w:r w:rsidR="00843629">
        <w:rPr>
          <w:rFonts w:ascii="Tahoma" w:hAnsi="Tahoma" w:cs="Tahoma"/>
        </w:rPr>
        <w:t xml:space="preserve"> which is also</w:t>
      </w:r>
      <w:r>
        <w:rPr>
          <w:rFonts w:ascii="Tahoma" w:hAnsi="Tahoma" w:cs="Tahoma"/>
        </w:rPr>
        <w:t xml:space="preserve"> new in Canada. They are generalists, supporting students broadly, and with some</w:t>
      </w:r>
      <w:r w:rsidR="00843629">
        <w:rPr>
          <w:rFonts w:ascii="Tahoma" w:hAnsi="Tahoma" w:cs="Tahoma"/>
        </w:rPr>
        <w:t xml:space="preserve"> accessibility needs still being supported by specialists. Accessibility has</w:t>
      </w:r>
      <w:r>
        <w:rPr>
          <w:rFonts w:ascii="Tahoma" w:hAnsi="Tahoma" w:cs="Tahoma"/>
        </w:rPr>
        <w:t xml:space="preserve"> digitized this process and created an online registration process. A new handbook for undergraduate students has been created, with a graduate book to be launched soon. </w:t>
      </w:r>
      <w:r w:rsidR="00AA605D">
        <w:rPr>
          <w:rFonts w:ascii="Tahoma" w:hAnsi="Tahoma" w:cs="Tahoma"/>
        </w:rPr>
        <w:t xml:space="preserve">We need to change the narrative about wait-times as a barrier, since we now have a lot more support. </w:t>
      </w:r>
    </w:p>
    <w:p w14:paraId="43550C7A" w14:textId="0C9599AA" w:rsidR="00AA605D" w:rsidRDefault="00AA605D" w:rsidP="19F81BAF">
      <w:pPr>
        <w:jc w:val="both"/>
        <w:rPr>
          <w:rFonts w:ascii="Tahoma" w:hAnsi="Tahoma" w:cs="Tahoma"/>
        </w:rPr>
      </w:pPr>
      <w:r>
        <w:rPr>
          <w:rFonts w:ascii="Tahoma" w:hAnsi="Tahoma" w:cs="Tahoma"/>
        </w:rPr>
        <w:t>There has also been a number of initiatives around equity, diversity, and inclusivity. For example, IDERD and Pride Pub. A new initiative supported by a government grant</w:t>
      </w:r>
      <w:r w:rsidR="00250CEE">
        <w:rPr>
          <w:rFonts w:ascii="Tahoma" w:hAnsi="Tahoma" w:cs="Tahoma"/>
        </w:rPr>
        <w:t xml:space="preserve"> (</w:t>
      </w:r>
      <w:r>
        <w:rPr>
          <w:rFonts w:ascii="Tahoma" w:hAnsi="Tahoma" w:cs="Tahoma"/>
        </w:rPr>
        <w:t>Access &amp; Inclusion Peer Programs</w:t>
      </w:r>
      <w:r w:rsidR="00250CEE">
        <w:rPr>
          <w:rFonts w:ascii="Tahoma" w:hAnsi="Tahoma" w:cs="Tahoma"/>
        </w:rPr>
        <w:t>)</w:t>
      </w:r>
      <w:r>
        <w:rPr>
          <w:rFonts w:ascii="Tahoma" w:hAnsi="Tahoma" w:cs="Tahoma"/>
        </w:rPr>
        <w:t>, takes existing support for first generation students and broadens that access</w:t>
      </w:r>
      <w:r w:rsidR="00843629">
        <w:rPr>
          <w:rFonts w:ascii="Tahoma" w:hAnsi="Tahoma" w:cs="Tahoma"/>
        </w:rPr>
        <w:t xml:space="preserve"> to these programs and services</w:t>
      </w:r>
      <w:r>
        <w:rPr>
          <w:rFonts w:ascii="Tahoma" w:hAnsi="Tahoma" w:cs="Tahoma"/>
        </w:rPr>
        <w:t xml:space="preserve"> to a </w:t>
      </w:r>
      <w:r w:rsidR="00843629">
        <w:rPr>
          <w:rFonts w:ascii="Tahoma" w:hAnsi="Tahoma" w:cs="Tahoma"/>
        </w:rPr>
        <w:t>larger</w:t>
      </w:r>
      <w:r>
        <w:rPr>
          <w:rFonts w:ascii="Tahoma" w:hAnsi="Tahoma" w:cs="Tahoma"/>
        </w:rPr>
        <w:t xml:space="preserve"> group of students. </w:t>
      </w:r>
    </w:p>
    <w:p w14:paraId="460B2E9C" w14:textId="68566177" w:rsidR="00AA605D" w:rsidRDefault="00AA605D" w:rsidP="19F81BAF">
      <w:pPr>
        <w:jc w:val="both"/>
        <w:rPr>
          <w:rFonts w:ascii="Tahoma" w:hAnsi="Tahoma" w:cs="Tahoma"/>
        </w:rPr>
      </w:pPr>
      <w:r>
        <w:rPr>
          <w:rFonts w:ascii="Tahoma" w:hAnsi="Tahoma" w:cs="Tahoma"/>
        </w:rPr>
        <w:lastRenderedPageBreak/>
        <w:t xml:space="preserve">Internationalization and student mobility works in three spaces: learning and safety abroad, international student experience, and global campus. </w:t>
      </w:r>
      <w:r w:rsidR="00250CEE">
        <w:rPr>
          <w:rFonts w:ascii="Tahoma" w:hAnsi="Tahoma" w:cs="Tahoma"/>
        </w:rPr>
        <w:t>Will be launching safety abroad online modules and launched a new Lea</w:t>
      </w:r>
      <w:r w:rsidR="003D4393">
        <w:rPr>
          <w:rFonts w:ascii="Tahoma" w:hAnsi="Tahoma" w:cs="Tahoma"/>
        </w:rPr>
        <w:t xml:space="preserve">rning Abroad website—will be updated registry in December 2018. Needs-based learning abroad awards have increased from 1 to 3 million. </w:t>
      </w:r>
      <w:r w:rsidR="00115859">
        <w:rPr>
          <w:rFonts w:ascii="Tahoma" w:hAnsi="Tahoma" w:cs="Tahoma"/>
        </w:rPr>
        <w:t xml:space="preserve">Global U is a framework to figure out how they will engage globally at the University. </w:t>
      </w:r>
      <w:r w:rsidR="000A6139">
        <w:rPr>
          <w:rFonts w:ascii="Tahoma" w:hAnsi="Tahoma" w:cs="Tahoma"/>
        </w:rPr>
        <w:t>For international students who are coming here, there are scholarships (Pearson and Laidlaw Scholars)</w:t>
      </w:r>
      <w:r w:rsidR="00843629">
        <w:rPr>
          <w:rFonts w:ascii="Tahoma" w:hAnsi="Tahoma" w:cs="Tahoma"/>
        </w:rPr>
        <w:t>,</w:t>
      </w:r>
      <w:r w:rsidR="00126256">
        <w:rPr>
          <w:rFonts w:ascii="Tahoma" w:hAnsi="Tahoma" w:cs="Tahoma"/>
        </w:rPr>
        <w:t xml:space="preserve"> pre-arrival orientation</w:t>
      </w:r>
      <w:r w:rsidR="00843629">
        <w:rPr>
          <w:rFonts w:ascii="Tahoma" w:hAnsi="Tahoma" w:cs="Tahoma"/>
        </w:rPr>
        <w:t>s</w:t>
      </w:r>
      <w:r w:rsidR="00126256">
        <w:rPr>
          <w:rFonts w:ascii="Tahoma" w:hAnsi="Tahoma" w:cs="Tahoma"/>
        </w:rPr>
        <w:t xml:space="preserve"> in China, </w:t>
      </w:r>
      <w:r w:rsidR="00EB3011">
        <w:rPr>
          <w:rFonts w:ascii="Tahoma" w:hAnsi="Tahoma" w:cs="Tahoma"/>
        </w:rPr>
        <w:t>and a new community building series.</w:t>
      </w:r>
    </w:p>
    <w:p w14:paraId="10635A21" w14:textId="4B37A08C" w:rsidR="00EB3011" w:rsidRDefault="00EB3011" w:rsidP="19F81BAF">
      <w:pPr>
        <w:jc w:val="both"/>
        <w:rPr>
          <w:rFonts w:ascii="Tahoma" w:hAnsi="Tahoma" w:cs="Tahoma"/>
        </w:rPr>
      </w:pPr>
      <w:r>
        <w:rPr>
          <w:rFonts w:ascii="Tahoma" w:hAnsi="Tahoma" w:cs="Tahoma"/>
        </w:rPr>
        <w:t xml:space="preserve">In Health and Wellness, we have launched modules “Identify, Assist, Refer” which helps the community better be prepared to support students in distress. New drop-in hours at the Centre, </w:t>
      </w:r>
      <w:r w:rsidR="00E20CF6">
        <w:rPr>
          <w:rFonts w:ascii="Tahoma" w:hAnsi="Tahoma" w:cs="Tahoma"/>
        </w:rPr>
        <w:t>and this year Health and Wellness has increased the</w:t>
      </w:r>
      <w:r>
        <w:rPr>
          <w:rFonts w:ascii="Tahoma" w:hAnsi="Tahoma" w:cs="Tahoma"/>
        </w:rPr>
        <w:t xml:space="preserve"> extended hours. There is also a same day c</w:t>
      </w:r>
      <w:r w:rsidR="00E20CF6">
        <w:rPr>
          <w:rFonts w:ascii="Tahoma" w:hAnsi="Tahoma" w:cs="Tahoma"/>
        </w:rPr>
        <w:t>linic that students can access</w:t>
      </w:r>
      <w:r>
        <w:rPr>
          <w:rFonts w:ascii="Tahoma" w:hAnsi="Tahoma" w:cs="Tahoma"/>
        </w:rPr>
        <w:t xml:space="preserve"> and a new online appointment booking system.</w:t>
      </w:r>
    </w:p>
    <w:p w14:paraId="34F7D954" w14:textId="301709D4" w:rsidR="00EB3011" w:rsidRDefault="00E91E11" w:rsidP="19F81BAF">
      <w:pPr>
        <w:jc w:val="both"/>
        <w:rPr>
          <w:rFonts w:ascii="Tahoma" w:hAnsi="Tahoma" w:cs="Tahoma"/>
        </w:rPr>
      </w:pPr>
      <w:r>
        <w:rPr>
          <w:rFonts w:ascii="Tahoma" w:hAnsi="Tahoma" w:cs="Tahoma"/>
        </w:rPr>
        <w:t>For programs and services for Graduate Students, we have a large and robust Community of Practice from Student Life and beyond, where they talk about areas for collaboration. Grad chats, orientation tours, grad writing groups, a graduate specific section in the Student Life app, and English communication communities for grads</w:t>
      </w:r>
      <w:r w:rsidR="00E20CF6">
        <w:rPr>
          <w:rFonts w:ascii="Tahoma" w:hAnsi="Tahoma" w:cs="Tahoma"/>
        </w:rPr>
        <w:t>.</w:t>
      </w:r>
    </w:p>
    <w:p w14:paraId="5B58FB49" w14:textId="343D392C" w:rsidR="00E91E11" w:rsidRDefault="00E91E11" w:rsidP="19F81BAF">
      <w:pPr>
        <w:jc w:val="both"/>
        <w:rPr>
          <w:rFonts w:ascii="Tahoma" w:hAnsi="Tahoma" w:cs="Tahoma"/>
        </w:rPr>
      </w:pPr>
      <w:r>
        <w:rPr>
          <w:rFonts w:ascii="Tahoma" w:hAnsi="Tahoma" w:cs="Tahoma"/>
        </w:rPr>
        <w:t>Student Life has worked to enhance and modernize the student experience, from online tools, apps, and modules. On slide 14, there</w:t>
      </w:r>
      <w:r w:rsidR="00843629">
        <w:rPr>
          <w:rFonts w:ascii="Tahoma" w:hAnsi="Tahoma" w:cs="Tahoma"/>
        </w:rPr>
        <w:t xml:space="preserve"> is “Student Life by the N</w:t>
      </w:r>
      <w:r>
        <w:rPr>
          <w:rFonts w:ascii="Tahoma" w:hAnsi="Tahoma" w:cs="Tahoma"/>
        </w:rPr>
        <w:t>umbers</w:t>
      </w:r>
      <w:r w:rsidR="00843629">
        <w:rPr>
          <w:rFonts w:ascii="Tahoma" w:hAnsi="Tahoma" w:cs="Tahoma"/>
        </w:rPr>
        <w:t>”</w:t>
      </w:r>
      <w:r>
        <w:rPr>
          <w:rFonts w:ascii="Tahoma" w:hAnsi="Tahoma" w:cs="Tahoma"/>
        </w:rPr>
        <w:t xml:space="preserve">. </w:t>
      </w:r>
    </w:p>
    <w:p w14:paraId="20FC33C6" w14:textId="653DD152" w:rsidR="00E91E11" w:rsidRDefault="000E1F45" w:rsidP="19F81BAF">
      <w:pPr>
        <w:jc w:val="both"/>
        <w:rPr>
          <w:rFonts w:ascii="Tahoma" w:hAnsi="Tahoma" w:cs="Tahoma"/>
        </w:rPr>
      </w:pPr>
      <w:r>
        <w:rPr>
          <w:rFonts w:ascii="Tahoma" w:hAnsi="Tahoma" w:cs="Tahoma"/>
        </w:rPr>
        <w:t>For fu</w:t>
      </w:r>
      <w:r w:rsidR="00E20CF6">
        <w:rPr>
          <w:rFonts w:ascii="Tahoma" w:hAnsi="Tahoma" w:cs="Tahoma"/>
        </w:rPr>
        <w:t>ture plans, we are still in an i</w:t>
      </w:r>
      <w:r>
        <w:rPr>
          <w:rFonts w:ascii="Tahoma" w:hAnsi="Tahoma" w:cs="Tahoma"/>
        </w:rPr>
        <w:t xml:space="preserve">nterim structure in Student Life </w:t>
      </w:r>
      <w:r w:rsidR="00E20CF6">
        <w:rPr>
          <w:rFonts w:ascii="Tahoma" w:hAnsi="Tahoma" w:cs="Tahoma"/>
        </w:rPr>
        <w:t>during</w:t>
      </w:r>
      <w:r>
        <w:rPr>
          <w:rFonts w:ascii="Tahoma" w:hAnsi="Tahoma" w:cs="Tahoma"/>
        </w:rPr>
        <w:t xml:space="preserve"> a review of the division. The Provost launched an expert panel on the undergraduate student</w:t>
      </w:r>
      <w:r w:rsidR="00E20CF6">
        <w:rPr>
          <w:rFonts w:ascii="Tahoma" w:hAnsi="Tahoma" w:cs="Tahoma"/>
        </w:rPr>
        <w:t xml:space="preserve"> experience</w:t>
      </w:r>
      <w:r>
        <w:rPr>
          <w:rFonts w:ascii="Tahoma" w:hAnsi="Tahoma" w:cs="Tahoma"/>
        </w:rPr>
        <w:t xml:space="preserve">, and aligned with that, Student Life will be looking to develop a strategic plan. We are also going to undertake a new redesign for the Student Life website. </w:t>
      </w:r>
    </w:p>
    <w:p w14:paraId="62E4F075" w14:textId="30DD1E06" w:rsidR="00107F73" w:rsidRDefault="00107F73" w:rsidP="19F81BAF">
      <w:pPr>
        <w:jc w:val="both"/>
        <w:rPr>
          <w:rFonts w:ascii="Tahoma" w:hAnsi="Tahoma" w:cs="Tahoma"/>
        </w:rPr>
      </w:pPr>
      <w:r>
        <w:rPr>
          <w:rFonts w:ascii="Tahoma" w:hAnsi="Tahoma" w:cs="Tahoma"/>
        </w:rPr>
        <w:t>Questions?</w:t>
      </w:r>
    </w:p>
    <w:p w14:paraId="2DD58966" w14:textId="1CFE49E4" w:rsidR="00107F73" w:rsidRDefault="00E20CF6" w:rsidP="19F81BAF">
      <w:pPr>
        <w:jc w:val="both"/>
        <w:rPr>
          <w:rFonts w:ascii="Tahoma" w:hAnsi="Tahoma" w:cs="Tahoma"/>
        </w:rPr>
      </w:pPr>
      <w:r>
        <w:rPr>
          <w:rFonts w:ascii="Tahoma" w:hAnsi="Tahoma" w:cs="Tahoma"/>
        </w:rPr>
        <w:t>Pyne asked</w:t>
      </w:r>
      <w:r w:rsidR="004C58AD">
        <w:rPr>
          <w:rFonts w:ascii="Tahoma" w:hAnsi="Tahoma" w:cs="Tahoma"/>
        </w:rPr>
        <w:t xml:space="preserve"> Newman about Expert Panel on Undergraduate Experience</w:t>
      </w:r>
      <w:r w:rsidR="00843629">
        <w:rPr>
          <w:rFonts w:ascii="Tahoma" w:hAnsi="Tahoma" w:cs="Tahoma"/>
        </w:rPr>
        <w:t xml:space="preserve"> and how students will be selected to join the Panel</w:t>
      </w:r>
      <w:r w:rsidR="004C58AD">
        <w:rPr>
          <w:rFonts w:ascii="Tahoma" w:hAnsi="Tahoma" w:cs="Tahoma"/>
        </w:rPr>
        <w:t>. Newman responds that it is the Provost</w:t>
      </w:r>
      <w:r>
        <w:rPr>
          <w:rFonts w:ascii="Tahoma" w:hAnsi="Tahoma" w:cs="Tahoma"/>
        </w:rPr>
        <w:t>’</w:t>
      </w:r>
      <w:r w:rsidR="004C58AD">
        <w:rPr>
          <w:rFonts w:ascii="Tahoma" w:hAnsi="Tahoma" w:cs="Tahoma"/>
        </w:rPr>
        <w:t>s panel</w:t>
      </w:r>
      <w:r>
        <w:rPr>
          <w:rFonts w:ascii="Tahoma" w:hAnsi="Tahoma" w:cs="Tahoma"/>
        </w:rPr>
        <w:t xml:space="preserve"> and t</w:t>
      </w:r>
      <w:r w:rsidR="004C58AD">
        <w:rPr>
          <w:rFonts w:ascii="Tahoma" w:hAnsi="Tahoma" w:cs="Tahoma"/>
        </w:rPr>
        <w:t xml:space="preserve">he membership </w:t>
      </w:r>
      <w:r>
        <w:rPr>
          <w:rFonts w:ascii="Tahoma" w:hAnsi="Tahoma" w:cs="Tahoma"/>
        </w:rPr>
        <w:t>has been</w:t>
      </w:r>
      <w:r w:rsidR="004C58AD">
        <w:rPr>
          <w:rFonts w:ascii="Tahoma" w:hAnsi="Tahoma" w:cs="Tahoma"/>
        </w:rPr>
        <w:t xml:space="preserve"> determined </w:t>
      </w:r>
      <w:r>
        <w:rPr>
          <w:rFonts w:ascii="Tahoma" w:hAnsi="Tahoma" w:cs="Tahoma"/>
        </w:rPr>
        <w:t xml:space="preserve">and is </w:t>
      </w:r>
      <w:r w:rsidR="004C58AD">
        <w:rPr>
          <w:rFonts w:ascii="Tahoma" w:hAnsi="Tahoma" w:cs="Tahoma"/>
        </w:rPr>
        <w:t>on the website.</w:t>
      </w:r>
    </w:p>
    <w:p w14:paraId="39C20950" w14:textId="0DFF3AC2" w:rsidR="004C58AD" w:rsidRDefault="004C58AD" w:rsidP="19F81BAF">
      <w:pPr>
        <w:jc w:val="both"/>
        <w:rPr>
          <w:rFonts w:ascii="Tahoma" w:hAnsi="Tahoma" w:cs="Tahoma"/>
        </w:rPr>
      </w:pPr>
      <w:r>
        <w:rPr>
          <w:rFonts w:ascii="Tahoma" w:hAnsi="Tahoma" w:cs="Tahoma"/>
        </w:rPr>
        <w:lastRenderedPageBreak/>
        <w:t xml:space="preserve">Coggon </w:t>
      </w:r>
      <w:r w:rsidR="00E20CF6">
        <w:rPr>
          <w:rFonts w:ascii="Tahoma" w:hAnsi="Tahoma" w:cs="Tahoma"/>
        </w:rPr>
        <w:t>asked</w:t>
      </w:r>
      <w:r>
        <w:rPr>
          <w:rFonts w:ascii="Tahoma" w:hAnsi="Tahoma" w:cs="Tahoma"/>
        </w:rPr>
        <w:t xml:space="preserve"> about Safety Abroad online training. There have been some concerns about field placements and harassment--how is the online modules covering these concerns</w:t>
      </w:r>
      <w:r w:rsidR="00843629">
        <w:rPr>
          <w:rFonts w:ascii="Tahoma" w:hAnsi="Tahoma" w:cs="Tahoma"/>
        </w:rPr>
        <w:t>?</w:t>
      </w:r>
      <w:r>
        <w:rPr>
          <w:rFonts w:ascii="Tahoma" w:hAnsi="Tahoma" w:cs="Tahoma"/>
        </w:rPr>
        <w:t xml:space="preserve"> Beaumont said the modules </w:t>
      </w:r>
      <w:r w:rsidR="00E20CF6">
        <w:rPr>
          <w:rFonts w:ascii="Tahoma" w:hAnsi="Tahoma" w:cs="Tahoma"/>
        </w:rPr>
        <w:t>are</w:t>
      </w:r>
      <w:r>
        <w:rPr>
          <w:rFonts w:ascii="Tahoma" w:hAnsi="Tahoma" w:cs="Tahoma"/>
        </w:rPr>
        <w:t xml:space="preserve"> broken down into four, and one of them is focused on sexual violence</w:t>
      </w:r>
      <w:r w:rsidR="00E20CF6">
        <w:rPr>
          <w:rFonts w:ascii="Tahoma" w:hAnsi="Tahoma" w:cs="Tahoma"/>
        </w:rPr>
        <w:t xml:space="preserve"> and harassment</w:t>
      </w:r>
      <w:r>
        <w:rPr>
          <w:rFonts w:ascii="Tahoma" w:hAnsi="Tahoma" w:cs="Tahoma"/>
        </w:rPr>
        <w:t xml:space="preserve">. There </w:t>
      </w:r>
      <w:r w:rsidR="00ED1590">
        <w:rPr>
          <w:rFonts w:ascii="Tahoma" w:hAnsi="Tahoma" w:cs="Tahoma"/>
        </w:rPr>
        <w:t>are</w:t>
      </w:r>
      <w:r>
        <w:rPr>
          <w:rFonts w:ascii="Tahoma" w:hAnsi="Tahoma" w:cs="Tahoma"/>
        </w:rPr>
        <w:t xml:space="preserve"> additional resources and an open invitation to meet with a safety abroad advisor to meet in person about a specific concern. Beaumont</w:t>
      </w:r>
      <w:r w:rsidR="00E20CF6">
        <w:rPr>
          <w:rFonts w:ascii="Tahoma" w:hAnsi="Tahoma" w:cs="Tahoma"/>
        </w:rPr>
        <w:t xml:space="preserve"> noted</w:t>
      </w:r>
      <w:r w:rsidR="00843629">
        <w:rPr>
          <w:rFonts w:ascii="Tahoma" w:hAnsi="Tahoma" w:cs="Tahoma"/>
        </w:rPr>
        <w:t xml:space="preserve"> that</w:t>
      </w:r>
      <w:r>
        <w:rPr>
          <w:rFonts w:ascii="Tahoma" w:hAnsi="Tahoma" w:cs="Tahoma"/>
        </w:rPr>
        <w:t xml:space="preserve"> </w:t>
      </w:r>
      <w:r w:rsidR="00843629">
        <w:rPr>
          <w:rFonts w:ascii="Tahoma" w:hAnsi="Tahoma" w:cs="Tahoma"/>
        </w:rPr>
        <w:t>her team strives</w:t>
      </w:r>
      <w:r>
        <w:rPr>
          <w:rFonts w:ascii="Tahoma" w:hAnsi="Tahoma" w:cs="Tahoma"/>
        </w:rPr>
        <w:t xml:space="preserve"> to create a safer experience for U of T students</w:t>
      </w:r>
      <w:r w:rsidR="00843629">
        <w:rPr>
          <w:rFonts w:ascii="Tahoma" w:hAnsi="Tahoma" w:cs="Tahoma"/>
        </w:rPr>
        <w:t xml:space="preserve">, </w:t>
      </w:r>
      <w:r>
        <w:rPr>
          <w:rFonts w:ascii="Tahoma" w:hAnsi="Tahoma" w:cs="Tahoma"/>
        </w:rPr>
        <w:t>wherever they are around the wo</w:t>
      </w:r>
      <w:r w:rsidR="00843629">
        <w:rPr>
          <w:rFonts w:ascii="Tahoma" w:hAnsi="Tahoma" w:cs="Tahoma"/>
        </w:rPr>
        <w:t xml:space="preserve">rld. There is a 24 hour number that </w:t>
      </w:r>
      <w:r>
        <w:rPr>
          <w:rFonts w:ascii="Tahoma" w:hAnsi="Tahoma" w:cs="Tahoma"/>
        </w:rPr>
        <w:t xml:space="preserve">students can call at any time about </w:t>
      </w:r>
      <w:r w:rsidR="00C93242">
        <w:rPr>
          <w:rFonts w:ascii="Tahoma" w:hAnsi="Tahoma" w:cs="Tahoma"/>
        </w:rPr>
        <w:t>a concern.</w:t>
      </w:r>
    </w:p>
    <w:p w14:paraId="5FC75F3B" w14:textId="3C0492E8" w:rsidR="004C58AD" w:rsidRDefault="004C58AD" w:rsidP="19F81BAF">
      <w:pPr>
        <w:jc w:val="both"/>
        <w:rPr>
          <w:rFonts w:ascii="Tahoma" w:hAnsi="Tahoma" w:cs="Tahoma"/>
        </w:rPr>
      </w:pPr>
      <w:r>
        <w:rPr>
          <w:rFonts w:ascii="Tahoma" w:hAnsi="Tahoma" w:cs="Tahoma"/>
        </w:rPr>
        <w:t xml:space="preserve">Liu </w:t>
      </w:r>
      <w:r w:rsidR="00ED1590">
        <w:rPr>
          <w:rFonts w:ascii="Tahoma" w:hAnsi="Tahoma" w:cs="Tahoma"/>
        </w:rPr>
        <w:t>asked</w:t>
      </w:r>
      <w:r>
        <w:rPr>
          <w:rFonts w:ascii="Tahoma" w:hAnsi="Tahoma" w:cs="Tahoma"/>
        </w:rPr>
        <w:t xml:space="preserve"> about pre-arrival orientation, </w:t>
      </w:r>
      <w:r w:rsidR="00051FFB">
        <w:rPr>
          <w:rFonts w:ascii="Tahoma" w:hAnsi="Tahoma" w:cs="Tahoma"/>
        </w:rPr>
        <w:t xml:space="preserve">and if CIE is </w:t>
      </w:r>
      <w:r>
        <w:rPr>
          <w:rFonts w:ascii="Tahoma" w:hAnsi="Tahoma" w:cs="Tahoma"/>
        </w:rPr>
        <w:t>looking to expand in more cities</w:t>
      </w:r>
      <w:r w:rsidR="00051FFB">
        <w:rPr>
          <w:rFonts w:ascii="Tahoma" w:hAnsi="Tahoma" w:cs="Tahoma"/>
        </w:rPr>
        <w:t>. Beaumont said it is</w:t>
      </w:r>
      <w:r>
        <w:rPr>
          <w:rFonts w:ascii="Tahoma" w:hAnsi="Tahoma" w:cs="Tahoma"/>
        </w:rPr>
        <w:t xml:space="preserve"> a live question, so potentially more cities, and definitely expanding into more disciplines. </w:t>
      </w:r>
      <w:r w:rsidR="00051FFB">
        <w:rPr>
          <w:rFonts w:ascii="Tahoma" w:hAnsi="Tahoma" w:cs="Tahoma"/>
        </w:rPr>
        <w:t>They</w:t>
      </w:r>
      <w:r>
        <w:rPr>
          <w:rFonts w:ascii="Tahoma" w:hAnsi="Tahoma" w:cs="Tahoma"/>
        </w:rPr>
        <w:t xml:space="preserve"> did find that students and families f</w:t>
      </w:r>
      <w:r w:rsidR="00051FFB">
        <w:rPr>
          <w:rFonts w:ascii="Tahoma" w:hAnsi="Tahoma" w:cs="Tahoma"/>
        </w:rPr>
        <w:t>lew into some of the trainings, and while they</w:t>
      </w:r>
      <w:r>
        <w:rPr>
          <w:rFonts w:ascii="Tahoma" w:hAnsi="Tahoma" w:cs="Tahoma"/>
        </w:rPr>
        <w:t xml:space="preserve"> cannot do it everywhere, </w:t>
      </w:r>
      <w:r w:rsidR="00051FFB">
        <w:rPr>
          <w:rFonts w:ascii="Tahoma" w:hAnsi="Tahoma" w:cs="Tahoma"/>
        </w:rPr>
        <w:t>they</w:t>
      </w:r>
      <w:r>
        <w:rPr>
          <w:rFonts w:ascii="Tahoma" w:hAnsi="Tahoma" w:cs="Tahoma"/>
        </w:rPr>
        <w:t xml:space="preserve"> </w:t>
      </w:r>
      <w:r w:rsidR="00051FFB">
        <w:rPr>
          <w:rFonts w:ascii="Tahoma" w:hAnsi="Tahoma" w:cs="Tahoma"/>
        </w:rPr>
        <w:t>do want to be at</w:t>
      </w:r>
      <w:r>
        <w:rPr>
          <w:rFonts w:ascii="Tahoma" w:hAnsi="Tahoma" w:cs="Tahoma"/>
        </w:rPr>
        <w:t xml:space="preserve"> representative areas. </w:t>
      </w:r>
      <w:r w:rsidR="008B5050">
        <w:rPr>
          <w:rFonts w:ascii="Tahoma" w:hAnsi="Tahoma" w:cs="Tahoma"/>
        </w:rPr>
        <w:t xml:space="preserve">Liu asked if there are opportunities to work with student groups, and Beaumont </w:t>
      </w:r>
      <w:r w:rsidR="00ED1590">
        <w:rPr>
          <w:rFonts w:ascii="Tahoma" w:hAnsi="Tahoma" w:cs="Tahoma"/>
        </w:rPr>
        <w:t xml:space="preserve">indicated that this was possible. </w:t>
      </w:r>
      <w:r w:rsidR="008B5050">
        <w:rPr>
          <w:rFonts w:ascii="Tahoma" w:hAnsi="Tahoma" w:cs="Tahoma"/>
        </w:rPr>
        <w:t xml:space="preserve"> </w:t>
      </w:r>
    </w:p>
    <w:p w14:paraId="7DAA9055" w14:textId="21AADD55" w:rsidR="00F73329" w:rsidRDefault="00F73329" w:rsidP="19F81BAF">
      <w:pPr>
        <w:jc w:val="both"/>
        <w:rPr>
          <w:rFonts w:ascii="Tahoma" w:hAnsi="Tahoma" w:cs="Tahoma"/>
        </w:rPr>
      </w:pPr>
      <w:r>
        <w:rPr>
          <w:rFonts w:ascii="Tahoma" w:hAnsi="Tahoma" w:cs="Tahoma"/>
        </w:rPr>
        <w:t xml:space="preserve">Coggon </w:t>
      </w:r>
      <w:r w:rsidR="00ED1590">
        <w:rPr>
          <w:rFonts w:ascii="Tahoma" w:hAnsi="Tahoma" w:cs="Tahoma"/>
        </w:rPr>
        <w:t>asked about concerns regarding</w:t>
      </w:r>
      <w:r>
        <w:rPr>
          <w:rFonts w:ascii="Tahoma" w:hAnsi="Tahoma" w:cs="Tahoma"/>
        </w:rPr>
        <w:t xml:space="preserve"> invigilator training in the Exam Centre. Newman </w:t>
      </w:r>
      <w:r w:rsidR="00ED1590">
        <w:rPr>
          <w:rFonts w:ascii="Tahoma" w:hAnsi="Tahoma" w:cs="Tahoma"/>
        </w:rPr>
        <w:t>indicated that they are communicating with those who expressed concerns</w:t>
      </w:r>
      <w:r>
        <w:rPr>
          <w:rFonts w:ascii="Tahoma" w:hAnsi="Tahoma" w:cs="Tahoma"/>
        </w:rPr>
        <w:t xml:space="preserve">. </w:t>
      </w:r>
      <w:r w:rsidR="00ED1590">
        <w:rPr>
          <w:rFonts w:ascii="Tahoma" w:hAnsi="Tahoma" w:cs="Tahoma"/>
        </w:rPr>
        <w:t>The training is about de-escalating difficult situations and analogies were used</w:t>
      </w:r>
      <w:r>
        <w:rPr>
          <w:rFonts w:ascii="Tahoma" w:hAnsi="Tahoma" w:cs="Tahoma"/>
        </w:rPr>
        <w:t xml:space="preserve"> to articulate how people </w:t>
      </w:r>
      <w:r w:rsidR="00ED1590">
        <w:rPr>
          <w:rFonts w:ascii="Tahoma" w:hAnsi="Tahoma" w:cs="Tahoma"/>
        </w:rPr>
        <w:t>need to understand their biases and attitudes as they</w:t>
      </w:r>
      <w:r>
        <w:rPr>
          <w:rFonts w:ascii="Tahoma" w:hAnsi="Tahoma" w:cs="Tahoma"/>
        </w:rPr>
        <w:t xml:space="preserve"> impact </w:t>
      </w:r>
      <w:r w:rsidR="00ED1590">
        <w:rPr>
          <w:rFonts w:ascii="Tahoma" w:hAnsi="Tahoma" w:cs="Tahoma"/>
        </w:rPr>
        <w:t>our interactions with others</w:t>
      </w:r>
      <w:r w:rsidR="00051FFB">
        <w:rPr>
          <w:rFonts w:ascii="Tahoma" w:hAnsi="Tahoma" w:cs="Tahoma"/>
        </w:rPr>
        <w:t xml:space="preserve">. </w:t>
      </w:r>
      <w:r w:rsidR="00ED1590">
        <w:rPr>
          <w:rFonts w:ascii="Tahoma" w:hAnsi="Tahoma" w:cs="Tahoma"/>
        </w:rPr>
        <w:t>Newman added that feedback is always used to make improvements and modifications to workshops</w:t>
      </w:r>
      <w:r w:rsidR="00051FFB">
        <w:rPr>
          <w:rFonts w:ascii="Tahoma" w:hAnsi="Tahoma" w:cs="Tahoma"/>
        </w:rPr>
        <w:t>.</w:t>
      </w:r>
    </w:p>
    <w:p w14:paraId="481AB6B2" w14:textId="7A6C0FAD" w:rsidR="00F73329" w:rsidRDefault="00F73329" w:rsidP="19F81BAF">
      <w:pPr>
        <w:jc w:val="both"/>
        <w:rPr>
          <w:rFonts w:ascii="Tahoma" w:hAnsi="Tahoma" w:cs="Tahoma"/>
        </w:rPr>
      </w:pPr>
      <w:r>
        <w:rPr>
          <w:rFonts w:ascii="Tahoma" w:hAnsi="Tahoma" w:cs="Tahoma"/>
        </w:rPr>
        <w:t>Newman added that there is a bookmark, and Dobbin will speak to an event with Family Care Office and Library—there is a study</w:t>
      </w:r>
      <w:r w:rsidR="00ED1590">
        <w:rPr>
          <w:rFonts w:ascii="Tahoma" w:hAnsi="Tahoma" w:cs="Tahoma"/>
        </w:rPr>
        <w:t xml:space="preserve"> room that has work stations and</w:t>
      </w:r>
      <w:r>
        <w:rPr>
          <w:rFonts w:ascii="Tahoma" w:hAnsi="Tahoma" w:cs="Tahoma"/>
        </w:rPr>
        <w:t xml:space="preserve"> child-friendly equipment, nearby washrooms with comfortable nursing and baby changing facilities. </w:t>
      </w:r>
      <w:r w:rsidR="007C152A">
        <w:rPr>
          <w:rFonts w:ascii="Tahoma" w:hAnsi="Tahoma" w:cs="Tahoma"/>
        </w:rPr>
        <w:t>This won a U of T Excellence Through Innovation Award.</w:t>
      </w:r>
    </w:p>
    <w:p w14:paraId="271EEA1D" w14:textId="233EB586" w:rsidR="007C152A" w:rsidRDefault="007C152A" w:rsidP="19F81BAF">
      <w:pPr>
        <w:jc w:val="both"/>
        <w:rPr>
          <w:rFonts w:ascii="Tahoma" w:hAnsi="Tahoma" w:cs="Tahoma"/>
        </w:rPr>
      </w:pPr>
      <w:r>
        <w:rPr>
          <w:rFonts w:ascii="Tahoma" w:hAnsi="Tahoma" w:cs="Tahoma"/>
        </w:rPr>
        <w:t xml:space="preserve">Newman </w:t>
      </w:r>
      <w:r w:rsidR="00ED1590">
        <w:rPr>
          <w:rFonts w:ascii="Tahoma" w:hAnsi="Tahoma" w:cs="Tahoma"/>
        </w:rPr>
        <w:t>added</w:t>
      </w:r>
      <w:r w:rsidR="001F1EAF">
        <w:rPr>
          <w:rFonts w:ascii="Tahoma" w:hAnsi="Tahoma" w:cs="Tahoma"/>
        </w:rPr>
        <w:t xml:space="preserve"> that not everyone is here, so if this presentation would be valuable </w:t>
      </w:r>
      <w:r w:rsidR="00ED1590">
        <w:rPr>
          <w:rFonts w:ascii="Tahoma" w:hAnsi="Tahoma" w:cs="Tahoma"/>
        </w:rPr>
        <w:t>for Student Life</w:t>
      </w:r>
      <w:r w:rsidR="001F1EAF">
        <w:rPr>
          <w:rFonts w:ascii="Tahoma" w:hAnsi="Tahoma" w:cs="Tahoma"/>
        </w:rPr>
        <w:t xml:space="preserve"> speak to your executive groups, </w:t>
      </w:r>
      <w:r w:rsidR="00ED1590">
        <w:rPr>
          <w:rFonts w:ascii="Tahoma" w:hAnsi="Tahoma" w:cs="Tahoma"/>
        </w:rPr>
        <w:t>to please let Newman know</w:t>
      </w:r>
      <w:r w:rsidR="001F1EAF">
        <w:rPr>
          <w:rFonts w:ascii="Tahoma" w:hAnsi="Tahoma" w:cs="Tahoma"/>
        </w:rPr>
        <w:t xml:space="preserve">. </w:t>
      </w:r>
    </w:p>
    <w:p w14:paraId="39A00492" w14:textId="75E29870" w:rsidR="00A65D4F" w:rsidRPr="003535E1" w:rsidRDefault="00ED1590" w:rsidP="19F81BAF">
      <w:pPr>
        <w:jc w:val="both"/>
        <w:rPr>
          <w:rFonts w:ascii="Tahoma" w:hAnsi="Tahoma" w:cs="Tahoma"/>
        </w:rPr>
      </w:pPr>
      <w:r>
        <w:rPr>
          <w:rFonts w:ascii="Tahoma" w:hAnsi="Tahoma" w:cs="Tahoma"/>
        </w:rPr>
        <w:t>Davies thanked</w:t>
      </w:r>
      <w:r w:rsidR="00A65D4F">
        <w:rPr>
          <w:rFonts w:ascii="Tahoma" w:hAnsi="Tahoma" w:cs="Tahoma"/>
        </w:rPr>
        <w:t xml:space="preserve"> Newman, and acknowledge</w:t>
      </w:r>
      <w:r w:rsidR="00051FFB">
        <w:rPr>
          <w:rFonts w:ascii="Tahoma" w:hAnsi="Tahoma" w:cs="Tahoma"/>
        </w:rPr>
        <w:t>s</w:t>
      </w:r>
      <w:r w:rsidR="00A65D4F">
        <w:rPr>
          <w:rFonts w:ascii="Tahoma" w:hAnsi="Tahoma" w:cs="Tahoma"/>
        </w:rPr>
        <w:t xml:space="preserve"> contact information on screen. Presentation will be sent to the group. </w:t>
      </w:r>
    </w:p>
    <w:p w14:paraId="2A68A253" w14:textId="0892F2C0" w:rsidR="00A65D4F" w:rsidRDefault="00A65D4F" w:rsidP="19F81BAF">
      <w:pPr>
        <w:pStyle w:val="Heading3"/>
        <w:jc w:val="both"/>
        <w:rPr>
          <w:rFonts w:ascii="Tahoma" w:hAnsi="Tahoma" w:cs="Tahoma"/>
        </w:rPr>
      </w:pPr>
      <w:r>
        <w:rPr>
          <w:rFonts w:ascii="Tahoma" w:hAnsi="Tahoma" w:cs="Tahoma"/>
        </w:rPr>
        <w:lastRenderedPageBreak/>
        <w:t>5. Meeting Called to Order</w:t>
      </w:r>
    </w:p>
    <w:p w14:paraId="08777390" w14:textId="1DE0B8F6" w:rsidR="00A65D4F" w:rsidRPr="00A65D4F" w:rsidRDefault="00ED1590" w:rsidP="00A65D4F">
      <w:r>
        <w:t>Chair sought</w:t>
      </w:r>
      <w:r w:rsidR="00A65D4F">
        <w:t xml:space="preserve"> mover to call me</w:t>
      </w:r>
      <w:r>
        <w:t>eting to order. Abdullah motioned</w:t>
      </w:r>
      <w:r w:rsidR="00A65D4F">
        <w:t xml:space="preserve"> to call me</w:t>
      </w:r>
      <w:r w:rsidR="00051FFB">
        <w:t>eting to order, a</w:t>
      </w:r>
      <w:r>
        <w:t>nd Ali seconded</w:t>
      </w:r>
      <w:r w:rsidR="00A65D4F">
        <w:t>. All in favour, none opposed. Called to order at 3:17 p.m.</w:t>
      </w:r>
    </w:p>
    <w:p w14:paraId="5BE2F3AA" w14:textId="604DF97A" w:rsidR="0035553E" w:rsidRPr="00C976EE" w:rsidRDefault="00036E3E" w:rsidP="19F81BAF">
      <w:pPr>
        <w:pStyle w:val="Heading3"/>
        <w:jc w:val="both"/>
        <w:rPr>
          <w:rFonts w:ascii="Tahoma" w:hAnsi="Tahoma" w:cs="Tahoma"/>
        </w:rPr>
      </w:pPr>
      <w:r>
        <w:rPr>
          <w:rFonts w:ascii="Tahoma" w:hAnsi="Tahoma" w:cs="Tahoma"/>
        </w:rPr>
        <w:t>5</w:t>
      </w:r>
      <w:r w:rsidR="19F81BAF" w:rsidRPr="19F81BAF">
        <w:rPr>
          <w:rFonts w:ascii="Tahoma" w:hAnsi="Tahoma" w:cs="Tahoma"/>
        </w:rPr>
        <w:t>. Approval of Agenda</w:t>
      </w:r>
    </w:p>
    <w:p w14:paraId="1ACFD720" w14:textId="6CC80866" w:rsidR="0035553E" w:rsidRPr="00C976EE" w:rsidRDefault="00A65D4F" w:rsidP="19F81BAF">
      <w:pPr>
        <w:jc w:val="both"/>
        <w:rPr>
          <w:rFonts w:ascii="Tahoma" w:hAnsi="Tahoma" w:cs="Tahoma"/>
        </w:rPr>
      </w:pPr>
      <w:r>
        <w:rPr>
          <w:rFonts w:ascii="Tahoma" w:hAnsi="Tahoma" w:cs="Tahoma"/>
        </w:rPr>
        <w:t>Chair s</w:t>
      </w:r>
      <w:r w:rsidR="00ED1590">
        <w:rPr>
          <w:rFonts w:ascii="Tahoma" w:hAnsi="Tahoma" w:cs="Tahoma"/>
        </w:rPr>
        <w:t>ought</w:t>
      </w:r>
      <w:r>
        <w:rPr>
          <w:rFonts w:ascii="Tahoma" w:hAnsi="Tahoma" w:cs="Tahoma"/>
        </w:rPr>
        <w:t xml:space="preserve"> mover </w:t>
      </w:r>
      <w:r w:rsidR="00ED1590">
        <w:rPr>
          <w:rFonts w:ascii="Tahoma" w:hAnsi="Tahoma" w:cs="Tahoma"/>
        </w:rPr>
        <w:t>to approve agenda. Kelly motioned, Pyne seconded</w:t>
      </w:r>
      <w:r>
        <w:rPr>
          <w:rFonts w:ascii="Tahoma" w:hAnsi="Tahoma" w:cs="Tahoma"/>
        </w:rPr>
        <w:t xml:space="preserve">. All in favour, none opposed. </w:t>
      </w:r>
    </w:p>
    <w:p w14:paraId="75DC7351" w14:textId="52396568" w:rsidR="0035553E" w:rsidRPr="00C976EE" w:rsidRDefault="00036E3E" w:rsidP="19F81BAF">
      <w:pPr>
        <w:pStyle w:val="Heading3"/>
        <w:jc w:val="both"/>
        <w:rPr>
          <w:rFonts w:ascii="Tahoma" w:hAnsi="Tahoma" w:cs="Tahoma"/>
        </w:rPr>
      </w:pPr>
      <w:r>
        <w:rPr>
          <w:rFonts w:ascii="Tahoma" w:hAnsi="Tahoma" w:cs="Tahoma"/>
        </w:rPr>
        <w:t>6</w:t>
      </w:r>
      <w:r w:rsidR="19F81BAF" w:rsidRPr="19F81BAF">
        <w:rPr>
          <w:rFonts w:ascii="Tahoma" w:hAnsi="Tahoma" w:cs="Tahoma"/>
        </w:rPr>
        <w:t>. Approval of Minutes</w:t>
      </w:r>
    </w:p>
    <w:p w14:paraId="2EC0DCD7" w14:textId="17F1D7F9" w:rsidR="009F2D04" w:rsidRPr="00C976EE" w:rsidRDefault="00E93753" w:rsidP="00E93753">
      <w:pPr>
        <w:jc w:val="both"/>
        <w:rPr>
          <w:rFonts w:ascii="Tahoma" w:hAnsi="Tahoma" w:cs="Tahoma"/>
        </w:rPr>
      </w:pPr>
      <w:r>
        <w:rPr>
          <w:rFonts w:ascii="Tahoma" w:hAnsi="Tahoma" w:cs="Tahoma"/>
        </w:rPr>
        <w:t>Chair s</w:t>
      </w:r>
      <w:r w:rsidR="00ED1590">
        <w:rPr>
          <w:rFonts w:ascii="Tahoma" w:hAnsi="Tahoma" w:cs="Tahoma"/>
        </w:rPr>
        <w:t>ought</w:t>
      </w:r>
      <w:r w:rsidR="00A65D4F">
        <w:rPr>
          <w:rFonts w:ascii="Tahoma" w:hAnsi="Tahoma" w:cs="Tahoma"/>
        </w:rPr>
        <w:t xml:space="preserve"> mover to approve last meeting</w:t>
      </w:r>
      <w:r w:rsidR="00ED1590">
        <w:rPr>
          <w:rFonts w:ascii="Tahoma" w:hAnsi="Tahoma" w:cs="Tahoma"/>
        </w:rPr>
        <w:t>’s minutes. Abdullah motioned, Newman seconded</w:t>
      </w:r>
      <w:r w:rsidR="00A65D4F">
        <w:rPr>
          <w:rFonts w:ascii="Tahoma" w:hAnsi="Tahoma" w:cs="Tahoma"/>
        </w:rPr>
        <w:t xml:space="preserve">. All in favour, none opposed. </w:t>
      </w:r>
    </w:p>
    <w:p w14:paraId="12A05CCF" w14:textId="0924093E" w:rsidR="0035553E" w:rsidRPr="00C976EE" w:rsidRDefault="0077258A" w:rsidP="19F81BAF">
      <w:pPr>
        <w:pStyle w:val="Heading3"/>
        <w:jc w:val="both"/>
        <w:rPr>
          <w:rFonts w:ascii="Tahoma" w:hAnsi="Tahoma" w:cs="Tahoma"/>
        </w:rPr>
      </w:pPr>
      <w:r>
        <w:rPr>
          <w:rFonts w:ascii="Tahoma" w:hAnsi="Tahoma" w:cs="Tahoma"/>
        </w:rPr>
        <w:t>7</w:t>
      </w:r>
      <w:r w:rsidR="005B3AA5">
        <w:rPr>
          <w:rFonts w:ascii="Tahoma" w:hAnsi="Tahoma" w:cs="Tahoma"/>
        </w:rPr>
        <w:t xml:space="preserve">. </w:t>
      </w:r>
      <w:r w:rsidR="004B60BF">
        <w:rPr>
          <w:rFonts w:ascii="Tahoma" w:hAnsi="Tahoma" w:cs="Tahoma"/>
        </w:rPr>
        <w:t>Other Business</w:t>
      </w:r>
    </w:p>
    <w:p w14:paraId="69A4A9F2" w14:textId="4D0A602B" w:rsidR="00A65D4F" w:rsidRDefault="00ED1590" w:rsidP="19F81BAF">
      <w:pPr>
        <w:jc w:val="both"/>
        <w:rPr>
          <w:rFonts w:ascii="Tahoma" w:hAnsi="Tahoma" w:cs="Tahoma"/>
        </w:rPr>
      </w:pPr>
      <w:r>
        <w:rPr>
          <w:rFonts w:ascii="Tahoma" w:hAnsi="Tahoma" w:cs="Tahoma"/>
        </w:rPr>
        <w:t>Chair asked</w:t>
      </w:r>
      <w:r w:rsidR="00A65D4F">
        <w:rPr>
          <w:rFonts w:ascii="Tahoma" w:hAnsi="Tahoma" w:cs="Tahoma"/>
        </w:rPr>
        <w:t xml:space="preserve"> if there is any other business.</w:t>
      </w:r>
    </w:p>
    <w:p w14:paraId="78C16035" w14:textId="4F9A2FC9" w:rsidR="00E0350C" w:rsidRDefault="00ED1590" w:rsidP="19F81BAF">
      <w:pPr>
        <w:jc w:val="both"/>
        <w:rPr>
          <w:rFonts w:ascii="Tahoma" w:hAnsi="Tahoma" w:cs="Tahoma"/>
        </w:rPr>
      </w:pPr>
      <w:r>
        <w:rPr>
          <w:rFonts w:ascii="Tahoma" w:hAnsi="Tahoma" w:cs="Tahoma"/>
        </w:rPr>
        <w:t>Monahan noted</w:t>
      </w:r>
      <w:r w:rsidR="00A65D4F">
        <w:rPr>
          <w:rFonts w:ascii="Tahoma" w:hAnsi="Tahoma" w:cs="Tahoma"/>
        </w:rPr>
        <w:t xml:space="preserve"> that next week is the presentation of Hart House, and they will be offering a tour of the building before the meeting begins. </w:t>
      </w:r>
    </w:p>
    <w:p w14:paraId="7A1F8195" w14:textId="111FDBA3" w:rsidR="00AF6343" w:rsidRPr="00C976EE" w:rsidRDefault="0077258A" w:rsidP="19F81BAF">
      <w:pPr>
        <w:pStyle w:val="Heading3"/>
        <w:jc w:val="both"/>
        <w:rPr>
          <w:rFonts w:ascii="Tahoma" w:hAnsi="Tahoma" w:cs="Tahoma"/>
        </w:rPr>
      </w:pPr>
      <w:r>
        <w:rPr>
          <w:rFonts w:ascii="Tahoma" w:hAnsi="Tahoma" w:cs="Tahoma"/>
        </w:rPr>
        <w:t>8</w:t>
      </w:r>
      <w:r w:rsidR="19F81BAF" w:rsidRPr="19F81BAF">
        <w:rPr>
          <w:rFonts w:ascii="Tahoma" w:hAnsi="Tahoma" w:cs="Tahoma"/>
        </w:rPr>
        <w:t>. Adjournment</w:t>
      </w:r>
    </w:p>
    <w:p w14:paraId="36274622" w14:textId="2C730D28" w:rsidR="00AF6343" w:rsidRPr="00AF6343" w:rsidRDefault="00DA1600" w:rsidP="00A65D4F">
      <w:pPr>
        <w:jc w:val="both"/>
      </w:pPr>
      <w:r>
        <w:rPr>
          <w:rFonts w:ascii="Tahoma" w:hAnsi="Tahoma" w:cs="Tahoma"/>
        </w:rPr>
        <w:t xml:space="preserve">Chair </w:t>
      </w:r>
      <w:r w:rsidR="00A65D4F">
        <w:rPr>
          <w:rFonts w:ascii="Tahoma" w:hAnsi="Tahoma" w:cs="Tahoma"/>
        </w:rPr>
        <w:t xml:space="preserve">Davies </w:t>
      </w:r>
      <w:r w:rsidR="00273E95">
        <w:rPr>
          <w:rFonts w:ascii="Tahoma" w:hAnsi="Tahoma" w:cs="Tahoma"/>
        </w:rPr>
        <w:t>sought</w:t>
      </w:r>
      <w:r w:rsidR="00A65D4F">
        <w:rPr>
          <w:rFonts w:ascii="Tahoma" w:hAnsi="Tahoma" w:cs="Tahoma"/>
        </w:rPr>
        <w:t xml:space="preserve"> mover </w:t>
      </w:r>
      <w:r w:rsidR="00273E95">
        <w:rPr>
          <w:rFonts w:ascii="Tahoma" w:hAnsi="Tahoma" w:cs="Tahoma"/>
        </w:rPr>
        <w:t>to adjourn meeting. Pyne motioned, Abdullah seconded</w:t>
      </w:r>
      <w:r w:rsidR="00A65D4F">
        <w:rPr>
          <w:rFonts w:ascii="Tahoma" w:hAnsi="Tahoma" w:cs="Tahoma"/>
        </w:rPr>
        <w:t>. All in favour</w:t>
      </w:r>
      <w:r w:rsidR="00273E95">
        <w:rPr>
          <w:rFonts w:ascii="Tahoma" w:hAnsi="Tahoma" w:cs="Tahoma"/>
        </w:rPr>
        <w:t>, none opposed. Meeting adjourned</w:t>
      </w:r>
      <w:r w:rsidR="00A65D4F">
        <w:rPr>
          <w:rFonts w:ascii="Tahoma" w:hAnsi="Tahoma" w:cs="Tahoma"/>
        </w:rPr>
        <w:t xml:space="preserve"> 3:21 p.m. </w:t>
      </w:r>
    </w:p>
    <w:p w14:paraId="013A5780" w14:textId="3C75CBBA" w:rsidR="0035553E" w:rsidRDefault="0035553E" w:rsidP="0035553E">
      <w:pPr>
        <w:pStyle w:val="ParagraphIndent2"/>
        <w:ind w:left="0"/>
      </w:pPr>
    </w:p>
    <w:sectPr w:rsidR="0035553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D9B41" w14:textId="77777777" w:rsidR="00ED1590" w:rsidRDefault="00ED1590" w:rsidP="001C0401">
      <w:pPr>
        <w:spacing w:before="0" w:after="0" w:line="240" w:lineRule="auto"/>
      </w:pPr>
      <w:r>
        <w:separator/>
      </w:r>
    </w:p>
  </w:endnote>
  <w:endnote w:type="continuationSeparator" w:id="0">
    <w:p w14:paraId="4B040329" w14:textId="77777777" w:rsidR="00ED1590" w:rsidRDefault="00ED1590" w:rsidP="001C04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23037" w14:textId="77777777" w:rsidR="00ED1590" w:rsidRDefault="00ED1590" w:rsidP="001C0401">
      <w:pPr>
        <w:spacing w:before="0" w:after="0" w:line="240" w:lineRule="auto"/>
      </w:pPr>
      <w:r>
        <w:separator/>
      </w:r>
    </w:p>
  </w:footnote>
  <w:footnote w:type="continuationSeparator" w:id="0">
    <w:p w14:paraId="78D9E3F6" w14:textId="77777777" w:rsidR="00ED1590" w:rsidRDefault="00ED1590" w:rsidP="001C040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8192A"/>
    <w:multiLevelType w:val="hybridMultilevel"/>
    <w:tmpl w:val="1E564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EA25A69"/>
    <w:multiLevelType w:val="hybridMultilevel"/>
    <w:tmpl w:val="6EDC7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57A67D8"/>
    <w:multiLevelType w:val="hybridMultilevel"/>
    <w:tmpl w:val="50F2C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A0A7488"/>
    <w:multiLevelType w:val="multilevel"/>
    <w:tmpl w:val="89065364"/>
    <w:lvl w:ilvl="0">
      <w:start w:val="1"/>
      <w:numFmt w:val="decimal"/>
      <w:pStyle w:val="Item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82A505E"/>
    <w:multiLevelType w:val="hybridMultilevel"/>
    <w:tmpl w:val="E4567510"/>
    <w:lvl w:ilvl="0" w:tplc="4B847C46">
      <w:start w:val="1"/>
      <w:numFmt w:val="decimal"/>
      <w:lvlText w:val="%1."/>
      <w:lvlJc w:val="left"/>
      <w:pPr>
        <w:tabs>
          <w:tab w:val="num" w:pos="720"/>
        </w:tabs>
        <w:ind w:left="720" w:hanging="360"/>
      </w:pPr>
    </w:lvl>
    <w:lvl w:ilvl="1" w:tplc="294A738C" w:tentative="1">
      <w:start w:val="1"/>
      <w:numFmt w:val="decimal"/>
      <w:lvlText w:val="%2."/>
      <w:lvlJc w:val="left"/>
      <w:pPr>
        <w:tabs>
          <w:tab w:val="num" w:pos="1440"/>
        </w:tabs>
        <w:ind w:left="1440" w:hanging="360"/>
      </w:pPr>
    </w:lvl>
    <w:lvl w:ilvl="2" w:tplc="385A434E" w:tentative="1">
      <w:start w:val="1"/>
      <w:numFmt w:val="decimal"/>
      <w:lvlText w:val="%3."/>
      <w:lvlJc w:val="left"/>
      <w:pPr>
        <w:tabs>
          <w:tab w:val="num" w:pos="2160"/>
        </w:tabs>
        <w:ind w:left="2160" w:hanging="360"/>
      </w:pPr>
    </w:lvl>
    <w:lvl w:ilvl="3" w:tplc="856AA2BA" w:tentative="1">
      <w:start w:val="1"/>
      <w:numFmt w:val="decimal"/>
      <w:lvlText w:val="%4."/>
      <w:lvlJc w:val="left"/>
      <w:pPr>
        <w:tabs>
          <w:tab w:val="num" w:pos="2880"/>
        </w:tabs>
        <w:ind w:left="2880" w:hanging="360"/>
      </w:pPr>
    </w:lvl>
    <w:lvl w:ilvl="4" w:tplc="27EA830E" w:tentative="1">
      <w:start w:val="1"/>
      <w:numFmt w:val="decimal"/>
      <w:lvlText w:val="%5."/>
      <w:lvlJc w:val="left"/>
      <w:pPr>
        <w:tabs>
          <w:tab w:val="num" w:pos="3600"/>
        </w:tabs>
        <w:ind w:left="3600" w:hanging="360"/>
      </w:pPr>
    </w:lvl>
    <w:lvl w:ilvl="5" w:tplc="0FB8584E" w:tentative="1">
      <w:start w:val="1"/>
      <w:numFmt w:val="decimal"/>
      <w:lvlText w:val="%6."/>
      <w:lvlJc w:val="left"/>
      <w:pPr>
        <w:tabs>
          <w:tab w:val="num" w:pos="4320"/>
        </w:tabs>
        <w:ind w:left="4320" w:hanging="360"/>
      </w:pPr>
    </w:lvl>
    <w:lvl w:ilvl="6" w:tplc="31945792" w:tentative="1">
      <w:start w:val="1"/>
      <w:numFmt w:val="decimal"/>
      <w:lvlText w:val="%7."/>
      <w:lvlJc w:val="left"/>
      <w:pPr>
        <w:tabs>
          <w:tab w:val="num" w:pos="5040"/>
        </w:tabs>
        <w:ind w:left="5040" w:hanging="360"/>
      </w:pPr>
    </w:lvl>
    <w:lvl w:ilvl="7" w:tplc="FB045FCC" w:tentative="1">
      <w:start w:val="1"/>
      <w:numFmt w:val="decimal"/>
      <w:lvlText w:val="%8."/>
      <w:lvlJc w:val="left"/>
      <w:pPr>
        <w:tabs>
          <w:tab w:val="num" w:pos="5760"/>
        </w:tabs>
        <w:ind w:left="5760" w:hanging="360"/>
      </w:pPr>
    </w:lvl>
    <w:lvl w:ilvl="8" w:tplc="B2144F6C" w:tentative="1">
      <w:start w:val="1"/>
      <w:numFmt w:val="decimal"/>
      <w:lvlText w:val="%9."/>
      <w:lvlJc w:val="left"/>
      <w:pPr>
        <w:tabs>
          <w:tab w:val="num" w:pos="6480"/>
        </w:tabs>
        <w:ind w:left="6480" w:hanging="360"/>
      </w:pPr>
    </w:lvl>
  </w:abstractNum>
  <w:abstractNum w:abstractNumId="5" w15:restartNumberingAfterBreak="0">
    <w:nsid w:val="7AA56A76"/>
    <w:multiLevelType w:val="hybridMultilevel"/>
    <w:tmpl w:val="73BA0EAE"/>
    <w:lvl w:ilvl="0" w:tplc="968CEA5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3E"/>
    <w:rsid w:val="00003C21"/>
    <w:rsid w:val="00016474"/>
    <w:rsid w:val="00017AB2"/>
    <w:rsid w:val="00020A69"/>
    <w:rsid w:val="00020F9B"/>
    <w:rsid w:val="00030731"/>
    <w:rsid w:val="00030A8A"/>
    <w:rsid w:val="00036E3E"/>
    <w:rsid w:val="00051FFB"/>
    <w:rsid w:val="0005368F"/>
    <w:rsid w:val="00055E98"/>
    <w:rsid w:val="000702C0"/>
    <w:rsid w:val="000875F9"/>
    <w:rsid w:val="0009279C"/>
    <w:rsid w:val="000A6139"/>
    <w:rsid w:val="000A64C2"/>
    <w:rsid w:val="000B2BCD"/>
    <w:rsid w:val="000B500B"/>
    <w:rsid w:val="000B5FD5"/>
    <w:rsid w:val="000C040A"/>
    <w:rsid w:val="000E1F45"/>
    <w:rsid w:val="0010154C"/>
    <w:rsid w:val="001060EC"/>
    <w:rsid w:val="00107F73"/>
    <w:rsid w:val="00110E3F"/>
    <w:rsid w:val="00115859"/>
    <w:rsid w:val="0011617D"/>
    <w:rsid w:val="00120E16"/>
    <w:rsid w:val="001230F6"/>
    <w:rsid w:val="00126256"/>
    <w:rsid w:val="00126F8E"/>
    <w:rsid w:val="00127FA2"/>
    <w:rsid w:val="00131B66"/>
    <w:rsid w:val="001513DD"/>
    <w:rsid w:val="001526B0"/>
    <w:rsid w:val="0015398C"/>
    <w:rsid w:val="00156448"/>
    <w:rsid w:val="00156527"/>
    <w:rsid w:val="00156795"/>
    <w:rsid w:val="00156AA4"/>
    <w:rsid w:val="00177FD1"/>
    <w:rsid w:val="001873B1"/>
    <w:rsid w:val="00195551"/>
    <w:rsid w:val="00196EB1"/>
    <w:rsid w:val="001A5087"/>
    <w:rsid w:val="001A611B"/>
    <w:rsid w:val="001C0401"/>
    <w:rsid w:val="001C2FE9"/>
    <w:rsid w:val="001C3E45"/>
    <w:rsid w:val="001C44F5"/>
    <w:rsid w:val="001C6693"/>
    <w:rsid w:val="001F1EAF"/>
    <w:rsid w:val="002034FD"/>
    <w:rsid w:val="00214024"/>
    <w:rsid w:val="002264DC"/>
    <w:rsid w:val="00231970"/>
    <w:rsid w:val="00233DFE"/>
    <w:rsid w:val="00240903"/>
    <w:rsid w:val="002447C8"/>
    <w:rsid w:val="00250CEE"/>
    <w:rsid w:val="0025336E"/>
    <w:rsid w:val="00272B29"/>
    <w:rsid w:val="00273E95"/>
    <w:rsid w:val="0029612C"/>
    <w:rsid w:val="002A2829"/>
    <w:rsid w:val="002A41C2"/>
    <w:rsid w:val="002A4E78"/>
    <w:rsid w:val="002A5791"/>
    <w:rsid w:val="002B42CA"/>
    <w:rsid w:val="002C0762"/>
    <w:rsid w:val="002C28E7"/>
    <w:rsid w:val="002C2BF4"/>
    <w:rsid w:val="002D2A90"/>
    <w:rsid w:val="002F1271"/>
    <w:rsid w:val="00301731"/>
    <w:rsid w:val="003147C3"/>
    <w:rsid w:val="00315C1D"/>
    <w:rsid w:val="003169E8"/>
    <w:rsid w:val="00324253"/>
    <w:rsid w:val="0032527A"/>
    <w:rsid w:val="00334798"/>
    <w:rsid w:val="003359D0"/>
    <w:rsid w:val="00346692"/>
    <w:rsid w:val="003535E1"/>
    <w:rsid w:val="0035553E"/>
    <w:rsid w:val="00360D9B"/>
    <w:rsid w:val="00384A31"/>
    <w:rsid w:val="0039097F"/>
    <w:rsid w:val="003A23A0"/>
    <w:rsid w:val="003A33A4"/>
    <w:rsid w:val="003C24B0"/>
    <w:rsid w:val="003C7AAD"/>
    <w:rsid w:val="003D4393"/>
    <w:rsid w:val="003D7A0D"/>
    <w:rsid w:val="003E32B5"/>
    <w:rsid w:val="003F4FF9"/>
    <w:rsid w:val="00402A65"/>
    <w:rsid w:val="0040674E"/>
    <w:rsid w:val="00415DEC"/>
    <w:rsid w:val="0041695B"/>
    <w:rsid w:val="00421D9A"/>
    <w:rsid w:val="00446B1F"/>
    <w:rsid w:val="00447B5A"/>
    <w:rsid w:val="00452033"/>
    <w:rsid w:val="00460B72"/>
    <w:rsid w:val="004629CB"/>
    <w:rsid w:val="00463FEC"/>
    <w:rsid w:val="00464AED"/>
    <w:rsid w:val="00485792"/>
    <w:rsid w:val="00491CA3"/>
    <w:rsid w:val="0049211A"/>
    <w:rsid w:val="004B60BF"/>
    <w:rsid w:val="004B6B91"/>
    <w:rsid w:val="004C58AD"/>
    <w:rsid w:val="004C6C08"/>
    <w:rsid w:val="004D0F6F"/>
    <w:rsid w:val="004F7ECF"/>
    <w:rsid w:val="00502CEF"/>
    <w:rsid w:val="00510E94"/>
    <w:rsid w:val="0051758F"/>
    <w:rsid w:val="0053693E"/>
    <w:rsid w:val="005412E6"/>
    <w:rsid w:val="00543D0E"/>
    <w:rsid w:val="005453F2"/>
    <w:rsid w:val="00577D49"/>
    <w:rsid w:val="00580E1A"/>
    <w:rsid w:val="005863F2"/>
    <w:rsid w:val="00591A02"/>
    <w:rsid w:val="00595FA6"/>
    <w:rsid w:val="005A0459"/>
    <w:rsid w:val="005A1617"/>
    <w:rsid w:val="005B3AA5"/>
    <w:rsid w:val="005C4166"/>
    <w:rsid w:val="005E3F9B"/>
    <w:rsid w:val="00605118"/>
    <w:rsid w:val="006233ED"/>
    <w:rsid w:val="00623FE8"/>
    <w:rsid w:val="0064371B"/>
    <w:rsid w:val="00657CED"/>
    <w:rsid w:val="00674CD1"/>
    <w:rsid w:val="00683C85"/>
    <w:rsid w:val="00687E35"/>
    <w:rsid w:val="006B1A6E"/>
    <w:rsid w:val="006C3C06"/>
    <w:rsid w:val="006E608C"/>
    <w:rsid w:val="0070589B"/>
    <w:rsid w:val="00721D04"/>
    <w:rsid w:val="00722CA0"/>
    <w:rsid w:val="00726DCC"/>
    <w:rsid w:val="0074205C"/>
    <w:rsid w:val="00750541"/>
    <w:rsid w:val="0077258A"/>
    <w:rsid w:val="007875E2"/>
    <w:rsid w:val="00791530"/>
    <w:rsid w:val="007A03F8"/>
    <w:rsid w:val="007A31EE"/>
    <w:rsid w:val="007A4D19"/>
    <w:rsid w:val="007B2CE4"/>
    <w:rsid w:val="007C152A"/>
    <w:rsid w:val="007C51A7"/>
    <w:rsid w:val="007D0831"/>
    <w:rsid w:val="007D5B12"/>
    <w:rsid w:val="007D5EE7"/>
    <w:rsid w:val="007E1A65"/>
    <w:rsid w:val="008051B4"/>
    <w:rsid w:val="00821931"/>
    <w:rsid w:val="00835D91"/>
    <w:rsid w:val="00841407"/>
    <w:rsid w:val="00843629"/>
    <w:rsid w:val="00843E76"/>
    <w:rsid w:val="0084481B"/>
    <w:rsid w:val="00846FFC"/>
    <w:rsid w:val="008532E1"/>
    <w:rsid w:val="00864340"/>
    <w:rsid w:val="00882E25"/>
    <w:rsid w:val="00884D6F"/>
    <w:rsid w:val="008866D9"/>
    <w:rsid w:val="008A295C"/>
    <w:rsid w:val="008A4BE6"/>
    <w:rsid w:val="008B4B57"/>
    <w:rsid w:val="008B5050"/>
    <w:rsid w:val="008B5CC3"/>
    <w:rsid w:val="008C453C"/>
    <w:rsid w:val="008D65C4"/>
    <w:rsid w:val="008F6174"/>
    <w:rsid w:val="009044A9"/>
    <w:rsid w:val="00917983"/>
    <w:rsid w:val="00923157"/>
    <w:rsid w:val="00941093"/>
    <w:rsid w:val="00953227"/>
    <w:rsid w:val="0096207D"/>
    <w:rsid w:val="009A0566"/>
    <w:rsid w:val="009C7675"/>
    <w:rsid w:val="009D5E1D"/>
    <w:rsid w:val="009E2BD0"/>
    <w:rsid w:val="009E7708"/>
    <w:rsid w:val="009F2D04"/>
    <w:rsid w:val="00A00491"/>
    <w:rsid w:val="00A00AAB"/>
    <w:rsid w:val="00A0755B"/>
    <w:rsid w:val="00A1045A"/>
    <w:rsid w:val="00A25909"/>
    <w:rsid w:val="00A26D5E"/>
    <w:rsid w:val="00A334DF"/>
    <w:rsid w:val="00A42F99"/>
    <w:rsid w:val="00A53105"/>
    <w:rsid w:val="00A534B3"/>
    <w:rsid w:val="00A53804"/>
    <w:rsid w:val="00A61817"/>
    <w:rsid w:val="00A62924"/>
    <w:rsid w:val="00A649D6"/>
    <w:rsid w:val="00A65D4F"/>
    <w:rsid w:val="00A86648"/>
    <w:rsid w:val="00AA2E75"/>
    <w:rsid w:val="00AA605D"/>
    <w:rsid w:val="00AB31E3"/>
    <w:rsid w:val="00AC3DC6"/>
    <w:rsid w:val="00AC5DB1"/>
    <w:rsid w:val="00AD2280"/>
    <w:rsid w:val="00AE656C"/>
    <w:rsid w:val="00AF6343"/>
    <w:rsid w:val="00B15427"/>
    <w:rsid w:val="00B1606B"/>
    <w:rsid w:val="00B25DD1"/>
    <w:rsid w:val="00B366C8"/>
    <w:rsid w:val="00B47215"/>
    <w:rsid w:val="00B5648D"/>
    <w:rsid w:val="00B60F99"/>
    <w:rsid w:val="00B67657"/>
    <w:rsid w:val="00B8307E"/>
    <w:rsid w:val="00B84206"/>
    <w:rsid w:val="00B92950"/>
    <w:rsid w:val="00B94578"/>
    <w:rsid w:val="00BC31BE"/>
    <w:rsid w:val="00BC4EF6"/>
    <w:rsid w:val="00BD10B9"/>
    <w:rsid w:val="00BE2AD7"/>
    <w:rsid w:val="00BE6F73"/>
    <w:rsid w:val="00BF64E0"/>
    <w:rsid w:val="00C0787D"/>
    <w:rsid w:val="00C12440"/>
    <w:rsid w:val="00C225EC"/>
    <w:rsid w:val="00C27DEE"/>
    <w:rsid w:val="00C32D32"/>
    <w:rsid w:val="00C36A80"/>
    <w:rsid w:val="00C37327"/>
    <w:rsid w:val="00C37E9A"/>
    <w:rsid w:val="00C42776"/>
    <w:rsid w:val="00C43AAD"/>
    <w:rsid w:val="00C4600B"/>
    <w:rsid w:val="00C47924"/>
    <w:rsid w:val="00C64AFD"/>
    <w:rsid w:val="00C76A2C"/>
    <w:rsid w:val="00C7748C"/>
    <w:rsid w:val="00C81DFB"/>
    <w:rsid w:val="00C83933"/>
    <w:rsid w:val="00C853B1"/>
    <w:rsid w:val="00C90170"/>
    <w:rsid w:val="00C93242"/>
    <w:rsid w:val="00C976EE"/>
    <w:rsid w:val="00CA2458"/>
    <w:rsid w:val="00CA3C4B"/>
    <w:rsid w:val="00CA4430"/>
    <w:rsid w:val="00CC4D4A"/>
    <w:rsid w:val="00CE54F8"/>
    <w:rsid w:val="00CF7ACD"/>
    <w:rsid w:val="00D03D25"/>
    <w:rsid w:val="00D10904"/>
    <w:rsid w:val="00D20B8B"/>
    <w:rsid w:val="00D504B9"/>
    <w:rsid w:val="00D53CE8"/>
    <w:rsid w:val="00D55F99"/>
    <w:rsid w:val="00D56534"/>
    <w:rsid w:val="00D65B65"/>
    <w:rsid w:val="00D7127D"/>
    <w:rsid w:val="00D823CD"/>
    <w:rsid w:val="00D923C1"/>
    <w:rsid w:val="00D96EB5"/>
    <w:rsid w:val="00DA1600"/>
    <w:rsid w:val="00DA4A4B"/>
    <w:rsid w:val="00DA6B2B"/>
    <w:rsid w:val="00DB3677"/>
    <w:rsid w:val="00DB447C"/>
    <w:rsid w:val="00DB55FE"/>
    <w:rsid w:val="00DB6F9C"/>
    <w:rsid w:val="00DE0128"/>
    <w:rsid w:val="00DE2EA3"/>
    <w:rsid w:val="00DE45DE"/>
    <w:rsid w:val="00DF00CC"/>
    <w:rsid w:val="00DF4814"/>
    <w:rsid w:val="00DF5A50"/>
    <w:rsid w:val="00E0350C"/>
    <w:rsid w:val="00E03B4B"/>
    <w:rsid w:val="00E04FCB"/>
    <w:rsid w:val="00E20CF6"/>
    <w:rsid w:val="00E4773C"/>
    <w:rsid w:val="00E567AC"/>
    <w:rsid w:val="00E65950"/>
    <w:rsid w:val="00E66356"/>
    <w:rsid w:val="00E705F4"/>
    <w:rsid w:val="00E81E11"/>
    <w:rsid w:val="00E82737"/>
    <w:rsid w:val="00E916BC"/>
    <w:rsid w:val="00E91E11"/>
    <w:rsid w:val="00E93753"/>
    <w:rsid w:val="00EA1E55"/>
    <w:rsid w:val="00EA7C50"/>
    <w:rsid w:val="00EB18B6"/>
    <w:rsid w:val="00EB3011"/>
    <w:rsid w:val="00EB3823"/>
    <w:rsid w:val="00EC6511"/>
    <w:rsid w:val="00EC6545"/>
    <w:rsid w:val="00EC657A"/>
    <w:rsid w:val="00ED1590"/>
    <w:rsid w:val="00ED4383"/>
    <w:rsid w:val="00EE0891"/>
    <w:rsid w:val="00EE4A34"/>
    <w:rsid w:val="00EF7035"/>
    <w:rsid w:val="00F01AB7"/>
    <w:rsid w:val="00F02B83"/>
    <w:rsid w:val="00F10B55"/>
    <w:rsid w:val="00F14562"/>
    <w:rsid w:val="00F1781B"/>
    <w:rsid w:val="00F20054"/>
    <w:rsid w:val="00F37610"/>
    <w:rsid w:val="00F439D7"/>
    <w:rsid w:val="00F4403E"/>
    <w:rsid w:val="00F646B5"/>
    <w:rsid w:val="00F64BE5"/>
    <w:rsid w:val="00F73329"/>
    <w:rsid w:val="00F75C45"/>
    <w:rsid w:val="00F76C7D"/>
    <w:rsid w:val="00F80405"/>
    <w:rsid w:val="00F949F8"/>
    <w:rsid w:val="00F96B9E"/>
    <w:rsid w:val="00F96D7C"/>
    <w:rsid w:val="00FA042E"/>
    <w:rsid w:val="00FA09D2"/>
    <w:rsid w:val="00FA3127"/>
    <w:rsid w:val="00FC2ACD"/>
    <w:rsid w:val="00FD3B30"/>
    <w:rsid w:val="00FF22FC"/>
    <w:rsid w:val="00FF6707"/>
    <w:rsid w:val="19F81B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8404D0"/>
  <w15:chartTrackingRefBased/>
  <w15:docId w15:val="{4B8A8C5A-2ECA-4169-B77C-13F16DFA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53E"/>
    <w:pPr>
      <w:spacing w:before="240" w:after="120"/>
    </w:pPr>
    <w:rPr>
      <w:rFonts w:ascii="Arial" w:hAnsi="Arial"/>
      <w:sz w:val="24"/>
    </w:rPr>
  </w:style>
  <w:style w:type="paragraph" w:styleId="Heading1">
    <w:name w:val="heading 1"/>
    <w:basedOn w:val="Normal"/>
    <w:next w:val="Normal"/>
    <w:link w:val="Heading1Char"/>
    <w:uiPriority w:val="9"/>
    <w:qFormat/>
    <w:rsid w:val="0035553E"/>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qFormat/>
    <w:rsid w:val="0035553E"/>
    <w:pPr>
      <w:keepNext/>
      <w:keepLines/>
      <w:jc w:val="center"/>
      <w:outlineLvl w:val="1"/>
    </w:pPr>
    <w:rPr>
      <w:rFonts w:eastAsiaTheme="majorEastAsia" w:cstheme="majorBidi"/>
      <w:b/>
      <w:szCs w:val="26"/>
    </w:rPr>
  </w:style>
  <w:style w:type="paragraph" w:styleId="Heading3">
    <w:name w:val="heading 3"/>
    <w:basedOn w:val="Normal"/>
    <w:next w:val="Normal"/>
    <w:link w:val="Heading3Char"/>
    <w:uiPriority w:val="9"/>
    <w:qFormat/>
    <w:rsid w:val="0035553E"/>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SS">
    <w:name w:val="Header COSS"/>
    <w:basedOn w:val="Normal"/>
    <w:link w:val="HeaderCOSSChar"/>
    <w:qFormat/>
    <w:rsid w:val="002447C8"/>
    <w:pPr>
      <w:widowControl w:val="0"/>
      <w:tabs>
        <w:tab w:val="left" w:pos="4940"/>
      </w:tabs>
      <w:autoSpaceDE w:val="0"/>
      <w:autoSpaceDN w:val="0"/>
      <w:adjustRightInd w:val="0"/>
      <w:spacing w:before="120" w:line="1600" w:lineRule="exact"/>
      <w:ind w:left="120" w:right="2966"/>
    </w:pPr>
    <w:rPr>
      <w:rFonts w:eastAsia="Times New Roman" w:cs="Arial"/>
      <w:b/>
      <w:bCs/>
      <w:color w:val="858787"/>
      <w:sz w:val="72"/>
      <w:szCs w:val="72"/>
      <w:lang w:val="en-US"/>
    </w:rPr>
  </w:style>
  <w:style w:type="character" w:customStyle="1" w:styleId="HeaderCOSSChar">
    <w:name w:val="Header COSS Char"/>
    <w:basedOn w:val="DefaultParagraphFont"/>
    <w:link w:val="HeaderCOSS"/>
    <w:rsid w:val="002447C8"/>
    <w:rPr>
      <w:rFonts w:ascii="Arial" w:eastAsia="Times New Roman" w:hAnsi="Arial" w:cs="Arial"/>
      <w:b/>
      <w:bCs/>
      <w:color w:val="858787"/>
      <w:sz w:val="72"/>
      <w:szCs w:val="72"/>
      <w:lang w:val="en-US"/>
    </w:rPr>
  </w:style>
  <w:style w:type="paragraph" w:customStyle="1" w:styleId="Items">
    <w:name w:val="Items"/>
    <w:basedOn w:val="ListParagraph"/>
    <w:link w:val="ItemsChar"/>
    <w:qFormat/>
    <w:rsid w:val="002447C8"/>
    <w:pPr>
      <w:numPr>
        <w:numId w:val="2"/>
      </w:numPr>
      <w:spacing w:before="120" w:line="240" w:lineRule="auto"/>
      <w:ind w:hanging="360"/>
      <w:contextualSpacing w:val="0"/>
    </w:pPr>
    <w:rPr>
      <w:rFonts w:eastAsia="Times New Roman" w:cs="Arial"/>
      <w:sz w:val="36"/>
      <w:lang w:val="en-US"/>
    </w:rPr>
  </w:style>
  <w:style w:type="character" w:customStyle="1" w:styleId="ItemsChar">
    <w:name w:val="Items Char"/>
    <w:basedOn w:val="DefaultParagraphFont"/>
    <w:link w:val="Items"/>
    <w:rsid w:val="002447C8"/>
    <w:rPr>
      <w:rFonts w:ascii="Arial" w:eastAsia="Times New Roman" w:hAnsi="Arial" w:cs="Arial"/>
      <w:sz w:val="36"/>
      <w:lang w:val="en-US"/>
    </w:rPr>
  </w:style>
  <w:style w:type="paragraph" w:styleId="ListParagraph">
    <w:name w:val="List Paragraph"/>
    <w:basedOn w:val="Normal"/>
    <w:uiPriority w:val="34"/>
    <w:qFormat/>
    <w:rsid w:val="002447C8"/>
    <w:pPr>
      <w:ind w:left="720"/>
      <w:contextualSpacing/>
    </w:pPr>
  </w:style>
  <w:style w:type="paragraph" w:customStyle="1" w:styleId="DateTime">
    <w:name w:val="Date/Time"/>
    <w:basedOn w:val="Normal"/>
    <w:link w:val="DateTimeChar"/>
    <w:qFormat/>
    <w:rsid w:val="002447C8"/>
    <w:pPr>
      <w:widowControl w:val="0"/>
      <w:autoSpaceDE w:val="0"/>
      <w:autoSpaceDN w:val="0"/>
      <w:adjustRightInd w:val="0"/>
      <w:spacing w:after="0" w:line="544" w:lineRule="exact"/>
      <w:ind w:left="134"/>
    </w:pPr>
    <w:rPr>
      <w:rFonts w:eastAsia="Times New Roman" w:cs="Arial"/>
      <w:color w:val="70AD47" w:themeColor="accent6"/>
      <w:position w:val="-2"/>
      <w:sz w:val="40"/>
      <w:szCs w:val="40"/>
      <w:lang w:val="en-US"/>
    </w:rPr>
  </w:style>
  <w:style w:type="character" w:customStyle="1" w:styleId="DateTimeChar">
    <w:name w:val="Date/Time Char"/>
    <w:basedOn w:val="DefaultParagraphFont"/>
    <w:link w:val="DateTime"/>
    <w:rsid w:val="002447C8"/>
    <w:rPr>
      <w:rFonts w:ascii="Arial" w:eastAsia="Times New Roman" w:hAnsi="Arial" w:cs="Arial"/>
      <w:color w:val="70AD47" w:themeColor="accent6"/>
      <w:position w:val="-2"/>
      <w:sz w:val="40"/>
      <w:szCs w:val="40"/>
      <w:lang w:val="en-US"/>
    </w:rPr>
  </w:style>
  <w:style w:type="character" w:customStyle="1" w:styleId="Heading1Char">
    <w:name w:val="Heading 1 Char"/>
    <w:basedOn w:val="DefaultParagraphFont"/>
    <w:link w:val="Heading1"/>
    <w:uiPriority w:val="9"/>
    <w:rsid w:val="0035553E"/>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35553E"/>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35553E"/>
    <w:rPr>
      <w:rFonts w:ascii="Arial" w:eastAsiaTheme="majorEastAsia" w:hAnsi="Arial" w:cstheme="majorBidi"/>
      <w:b/>
      <w:sz w:val="24"/>
      <w:szCs w:val="24"/>
    </w:rPr>
  </w:style>
  <w:style w:type="paragraph" w:customStyle="1" w:styleId="ParagraphIndent1">
    <w:name w:val="Paragraph Indent 1"/>
    <w:basedOn w:val="ListParagraph"/>
    <w:qFormat/>
    <w:rsid w:val="0035553E"/>
  </w:style>
  <w:style w:type="paragraph" w:customStyle="1" w:styleId="ParagraphIndent2">
    <w:name w:val="Paragraph Indent 2"/>
    <w:basedOn w:val="ParagraphIndent1"/>
    <w:qFormat/>
    <w:rsid w:val="00DF00CC"/>
    <w:pPr>
      <w:contextualSpacing w:val="0"/>
    </w:pPr>
    <w:rPr>
      <w:b/>
    </w:rPr>
  </w:style>
  <w:style w:type="paragraph" w:customStyle="1" w:styleId="Paragraph3">
    <w:name w:val="Paragraph 3"/>
    <w:basedOn w:val="ParagraphIndent2"/>
    <w:qFormat/>
    <w:rsid w:val="00DF00CC"/>
    <w:pPr>
      <w:spacing w:before="360" w:after="240"/>
      <w:ind w:left="0"/>
      <w:contextualSpacing/>
    </w:pPr>
    <w:rPr>
      <w:b w:val="0"/>
    </w:rPr>
  </w:style>
  <w:style w:type="paragraph" w:customStyle="1" w:styleId="Paragraph4">
    <w:name w:val="Paragraph 4"/>
    <w:basedOn w:val="Normal"/>
    <w:qFormat/>
    <w:rsid w:val="003F4FF9"/>
    <w:pPr>
      <w:spacing w:before="360"/>
      <w:jc w:val="center"/>
    </w:pPr>
  </w:style>
  <w:style w:type="paragraph" w:styleId="Header">
    <w:name w:val="header"/>
    <w:basedOn w:val="Normal"/>
    <w:link w:val="HeaderChar"/>
    <w:uiPriority w:val="99"/>
    <w:unhideWhenUsed/>
    <w:rsid w:val="001C04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C0401"/>
    <w:rPr>
      <w:rFonts w:ascii="Arial" w:hAnsi="Arial"/>
      <w:sz w:val="24"/>
    </w:rPr>
  </w:style>
  <w:style w:type="paragraph" w:styleId="Footer">
    <w:name w:val="footer"/>
    <w:basedOn w:val="Normal"/>
    <w:link w:val="FooterChar"/>
    <w:uiPriority w:val="99"/>
    <w:unhideWhenUsed/>
    <w:rsid w:val="001C04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C0401"/>
    <w:rPr>
      <w:rFonts w:ascii="Arial" w:hAnsi="Arial"/>
      <w:sz w:val="24"/>
    </w:rPr>
  </w:style>
  <w:style w:type="table" w:styleId="TableGrid">
    <w:name w:val="Table Grid"/>
    <w:basedOn w:val="TableNormal"/>
    <w:uiPriority w:val="39"/>
    <w:rsid w:val="00A25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Heading2"/>
    <w:next w:val="Normal"/>
    <w:link w:val="SubtitleChar"/>
    <w:uiPriority w:val="11"/>
    <w:qFormat/>
    <w:rsid w:val="007D5EE7"/>
    <w:rPr>
      <w:b w:val="0"/>
    </w:rPr>
  </w:style>
  <w:style w:type="character" w:customStyle="1" w:styleId="SubtitleChar">
    <w:name w:val="Subtitle Char"/>
    <w:basedOn w:val="DefaultParagraphFont"/>
    <w:link w:val="Subtitle"/>
    <w:uiPriority w:val="11"/>
    <w:rsid w:val="007D5EE7"/>
    <w:rPr>
      <w:rFonts w:ascii="Arial" w:eastAsiaTheme="majorEastAsia" w:hAnsi="Arial" w:cstheme="majorBidi"/>
      <w:sz w:val="24"/>
      <w:szCs w:val="26"/>
    </w:rPr>
  </w:style>
  <w:style w:type="character" w:styleId="CommentReference">
    <w:name w:val="annotation reference"/>
    <w:basedOn w:val="DefaultParagraphFont"/>
    <w:uiPriority w:val="99"/>
    <w:semiHidden/>
    <w:unhideWhenUsed/>
    <w:rsid w:val="00D20B8B"/>
    <w:rPr>
      <w:sz w:val="16"/>
      <w:szCs w:val="16"/>
    </w:rPr>
  </w:style>
  <w:style w:type="paragraph" w:styleId="CommentText">
    <w:name w:val="annotation text"/>
    <w:basedOn w:val="Normal"/>
    <w:link w:val="CommentTextChar"/>
    <w:uiPriority w:val="99"/>
    <w:semiHidden/>
    <w:unhideWhenUsed/>
    <w:rsid w:val="00D20B8B"/>
    <w:pPr>
      <w:spacing w:line="240" w:lineRule="auto"/>
    </w:pPr>
    <w:rPr>
      <w:sz w:val="20"/>
      <w:szCs w:val="20"/>
    </w:rPr>
  </w:style>
  <w:style w:type="character" w:customStyle="1" w:styleId="CommentTextChar">
    <w:name w:val="Comment Text Char"/>
    <w:basedOn w:val="DefaultParagraphFont"/>
    <w:link w:val="CommentText"/>
    <w:uiPriority w:val="99"/>
    <w:semiHidden/>
    <w:rsid w:val="00D20B8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20B8B"/>
    <w:rPr>
      <w:b/>
      <w:bCs/>
    </w:rPr>
  </w:style>
  <w:style w:type="character" w:customStyle="1" w:styleId="CommentSubjectChar">
    <w:name w:val="Comment Subject Char"/>
    <w:basedOn w:val="CommentTextChar"/>
    <w:link w:val="CommentSubject"/>
    <w:uiPriority w:val="99"/>
    <w:semiHidden/>
    <w:rsid w:val="00D20B8B"/>
    <w:rPr>
      <w:rFonts w:ascii="Arial" w:hAnsi="Arial"/>
      <w:b/>
      <w:bCs/>
      <w:sz w:val="20"/>
      <w:szCs w:val="20"/>
    </w:rPr>
  </w:style>
  <w:style w:type="paragraph" w:styleId="BalloonText">
    <w:name w:val="Balloon Text"/>
    <w:basedOn w:val="Normal"/>
    <w:link w:val="BalloonTextChar"/>
    <w:uiPriority w:val="99"/>
    <w:semiHidden/>
    <w:unhideWhenUsed/>
    <w:rsid w:val="00D20B8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82608">
      <w:bodyDiv w:val="1"/>
      <w:marLeft w:val="0"/>
      <w:marRight w:val="0"/>
      <w:marTop w:val="0"/>
      <w:marBottom w:val="0"/>
      <w:divBdr>
        <w:top w:val="none" w:sz="0" w:space="0" w:color="auto"/>
        <w:left w:val="none" w:sz="0" w:space="0" w:color="auto"/>
        <w:bottom w:val="none" w:sz="0" w:space="0" w:color="auto"/>
        <w:right w:val="none" w:sz="0" w:space="0" w:color="auto"/>
      </w:divBdr>
    </w:div>
    <w:div w:id="644362340">
      <w:bodyDiv w:val="1"/>
      <w:marLeft w:val="0"/>
      <w:marRight w:val="0"/>
      <w:marTop w:val="0"/>
      <w:marBottom w:val="0"/>
      <w:divBdr>
        <w:top w:val="none" w:sz="0" w:space="0" w:color="auto"/>
        <w:left w:val="none" w:sz="0" w:space="0" w:color="auto"/>
        <w:bottom w:val="none" w:sz="0" w:space="0" w:color="auto"/>
        <w:right w:val="none" w:sz="0" w:space="0" w:color="auto"/>
      </w:divBdr>
    </w:div>
    <w:div w:id="1250576670">
      <w:bodyDiv w:val="1"/>
      <w:marLeft w:val="0"/>
      <w:marRight w:val="0"/>
      <w:marTop w:val="0"/>
      <w:marBottom w:val="0"/>
      <w:divBdr>
        <w:top w:val="none" w:sz="0" w:space="0" w:color="auto"/>
        <w:left w:val="none" w:sz="0" w:space="0" w:color="auto"/>
        <w:bottom w:val="none" w:sz="0" w:space="0" w:color="auto"/>
        <w:right w:val="none" w:sz="0" w:space="0" w:color="auto"/>
      </w:divBdr>
    </w:div>
    <w:div w:id="19185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D048B-0551-4D20-BB2C-94F58791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16118427.dotm</Template>
  <TotalTime>0</TotalTime>
  <Pages>6</Pages>
  <Words>1639</Words>
  <Characters>9343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Dell'Anno</dc:creator>
  <cp:keywords/>
  <dc:description/>
  <cp:lastModifiedBy>Sarah Matias</cp:lastModifiedBy>
  <cp:revision>2</cp:revision>
  <cp:lastPrinted>2016-11-28T19:21:00Z</cp:lastPrinted>
  <dcterms:created xsi:type="dcterms:W3CDTF">2018-11-26T20:58:00Z</dcterms:created>
  <dcterms:modified xsi:type="dcterms:W3CDTF">2018-11-26T20:58:00Z</dcterms:modified>
</cp:coreProperties>
</file>